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14:paraId="255A52B0" w14:textId="77777777" w:rsidTr="00FD4FE9">
        <w:tc>
          <w:tcPr>
            <w:tcW w:w="6612" w:type="dxa"/>
          </w:tcPr>
          <w:p w14:paraId="271DBED1" w14:textId="7D5F4550" w:rsidR="002F2E7F" w:rsidRDefault="00762A88" w:rsidP="00FD4FE9">
            <w:pPr>
              <w:spacing w:before="80" w:after="80"/>
              <w:rPr>
                <w:rFonts w:ascii="Arial" w:hAnsi="Arial" w:cs="Arial"/>
                <w:color w:val="892D4D"/>
                <w:sz w:val="56"/>
                <w:szCs w:val="56"/>
              </w:rPr>
            </w:pPr>
            <w:r>
              <w:rPr>
                <w:rFonts w:ascii="Arial" w:hAnsi="Arial" w:cs="Arial"/>
                <w:color w:val="892D4D"/>
                <w:sz w:val="56"/>
                <w:szCs w:val="56"/>
              </w:rPr>
              <w:t>MANAGING</w:t>
            </w:r>
            <w:r w:rsidR="00735A02">
              <w:rPr>
                <w:rFonts w:ascii="Arial" w:hAnsi="Arial" w:cs="Arial"/>
                <w:color w:val="892D4D"/>
                <w:sz w:val="56"/>
                <w:szCs w:val="56"/>
              </w:rPr>
              <w:t xml:space="preserve"> </w:t>
            </w:r>
          </w:p>
          <w:p w14:paraId="32CC96A5" w14:textId="610B164D" w:rsidR="002F2E7F" w:rsidRDefault="00762A88" w:rsidP="00FD4FE9">
            <w:pPr>
              <w:spacing w:before="80" w:after="80"/>
              <w:rPr>
                <w:rFonts w:ascii="Arial" w:hAnsi="Arial" w:cs="Arial"/>
                <w:color w:val="892D4D"/>
                <w:sz w:val="56"/>
                <w:szCs w:val="56"/>
              </w:rPr>
            </w:pPr>
            <w:r>
              <w:rPr>
                <w:rFonts w:ascii="Arial" w:hAnsi="Arial" w:cs="Arial"/>
                <w:color w:val="892D4D"/>
                <w:sz w:val="56"/>
                <w:szCs w:val="56"/>
              </w:rPr>
              <w:t>ALLEGATIONS</w:t>
            </w:r>
          </w:p>
          <w:p w14:paraId="3E783A1D" w14:textId="7A300B40" w:rsidR="00FD4FE9" w:rsidRPr="00FD4FE9" w:rsidRDefault="00762A88" w:rsidP="00FD4FE9">
            <w:pPr>
              <w:spacing w:before="80" w:after="80"/>
              <w:rPr>
                <w:rFonts w:ascii="Arial" w:hAnsi="Arial" w:cs="Arial"/>
                <w:color w:val="892D4D"/>
              </w:rPr>
            </w:pPr>
            <w:r>
              <w:rPr>
                <w:rFonts w:ascii="Arial" w:hAnsi="Arial" w:cs="Arial"/>
                <w:color w:val="892D4D"/>
                <w:sz w:val="56"/>
                <w:szCs w:val="56"/>
              </w:rPr>
              <w:t>AGAINST STAFF</w:t>
            </w:r>
          </w:p>
        </w:tc>
      </w:tr>
      <w:tr w:rsidR="00FD4FE9" w14:paraId="78581D5D" w14:textId="77777777" w:rsidTr="00FD4FE9">
        <w:trPr>
          <w:trHeight w:val="730"/>
        </w:trPr>
        <w:tc>
          <w:tcPr>
            <w:tcW w:w="6612" w:type="dxa"/>
          </w:tcPr>
          <w:p w14:paraId="1522EFD9" w14:textId="77777777" w:rsidR="00FD4FE9" w:rsidRPr="00FD4FE9" w:rsidRDefault="00FD4FE9" w:rsidP="00FD4FE9">
            <w:pPr>
              <w:spacing w:before="80" w:after="80"/>
              <w:rPr>
                <w:rFonts w:ascii="Arial" w:hAnsi="Arial" w:cs="Arial"/>
                <w:color w:val="1F3763"/>
                <w:sz w:val="44"/>
                <w:szCs w:val="44"/>
              </w:rPr>
            </w:pPr>
            <w:r w:rsidRPr="00FD4FE9">
              <w:rPr>
                <w:rFonts w:ascii="Arial" w:hAnsi="Arial" w:cs="Arial"/>
                <w:color w:val="1F3763"/>
                <w:sz w:val="44"/>
                <w:szCs w:val="44"/>
              </w:rPr>
              <w:t>POLICY</w:t>
            </w:r>
          </w:p>
        </w:tc>
      </w:tr>
    </w:tbl>
    <w:p w14:paraId="0042129D" w14:textId="77777777" w:rsidR="00CE3208" w:rsidRDefault="00CE3208"/>
    <w:p w14:paraId="3F6EDA04" w14:textId="77777777" w:rsidR="00CE3208" w:rsidRDefault="00CE3208"/>
    <w:p w14:paraId="321C782D" w14:textId="1B549876" w:rsidR="006134E3" w:rsidRDefault="00FD4FE9">
      <w:r>
        <w:rPr>
          <w:noProof/>
        </w:rPr>
        <w:drawing>
          <wp:anchor distT="0" distB="0" distL="114300" distR="114300" simplePos="0" relativeHeight="251655168"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0F">
        <w:rPr>
          <w:noProof/>
        </w:rPr>
        <mc:AlternateContent>
          <mc:Choice Requires="wps">
            <w:drawing>
              <wp:anchor distT="0" distB="0" distL="114300" distR="114300" simplePos="0" relativeHeight="251656192"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416383"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416383" w:rsidRDefault="00B046D1" w:rsidP="001C02E6">
                      <w:pPr>
                        <w:pStyle w:val="by"/>
                        <w:shd w:val="clear" w:color="auto" w:fill="B23B7E"/>
                        <w:rPr>
                          <w:b w:val="0"/>
                          <w:sz w:val="56"/>
                          <w:szCs w:val="56"/>
                          <w:u w:val="none"/>
                        </w:rPr>
                      </w:pPr>
                    </w:p>
                  </w:txbxContent>
                </v:textbox>
                <w10:wrap anchory="page"/>
              </v:oval>
            </w:pict>
          </mc:Fallback>
        </mc:AlternateContent>
      </w:r>
      <w:r w:rsidR="007A090F">
        <w:rPr>
          <w:noProof/>
        </w:rPr>
        <mc:AlternateContent>
          <mc:Choice Requires="wps">
            <w:drawing>
              <wp:anchor distT="0" distB="0" distL="114300" distR="114300" simplePos="0" relativeHeight="251657216"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v:textbox>
                <w10:wrap anchory="page"/>
              </v:shape>
            </w:pict>
          </mc:Fallback>
        </mc:AlternateContent>
      </w:r>
    </w:p>
    <w:p w14:paraId="38AE70EA" w14:textId="77777777" w:rsidR="00CE3208" w:rsidRDefault="00CE3208"/>
    <w:p w14:paraId="4C798A57" w14:textId="77777777" w:rsidR="00CE3208" w:rsidRDefault="00CE3208"/>
    <w:p w14:paraId="08C009FE" w14:textId="77777777" w:rsidR="00CE3208" w:rsidRDefault="00CE3208"/>
    <w:p w14:paraId="63966CCC" w14:textId="77777777" w:rsidR="00CE3208" w:rsidRDefault="00CE3208"/>
    <w:p w14:paraId="41AC848C" w14:textId="77777777" w:rsidR="00CE3208" w:rsidRDefault="00CE3208"/>
    <w:p w14:paraId="6832B148" w14:textId="77777777" w:rsidR="00CE3208" w:rsidRDefault="00CE3208"/>
    <w:p w14:paraId="41B16A15" w14:textId="77777777" w:rsidR="00CE3208" w:rsidRDefault="00CE3208"/>
    <w:p w14:paraId="76539EE2" w14:textId="77777777" w:rsidR="00CE3208" w:rsidRDefault="00CE3208"/>
    <w:p w14:paraId="72B414DC" w14:textId="77777777" w:rsidR="00CE3208" w:rsidRDefault="00CE3208"/>
    <w:p w14:paraId="3A38664C" w14:textId="77777777" w:rsidR="00CE3208" w:rsidRDefault="00CE3208"/>
    <w:p w14:paraId="7C79DB79" w14:textId="77777777" w:rsidR="00CE3208" w:rsidRDefault="00CE3208"/>
    <w:p w14:paraId="2DA1AE6F" w14:textId="77777777" w:rsidR="00CE3208" w:rsidRDefault="00CE3208"/>
    <w:p w14:paraId="5606848B" w14:textId="77777777" w:rsidR="00CE3208" w:rsidRDefault="00CE3208"/>
    <w:p w14:paraId="501CC7FC" w14:textId="77777777" w:rsidR="00CE3208" w:rsidRDefault="00CE3208"/>
    <w:p w14:paraId="2212E451" w14:textId="77777777" w:rsidR="00CE3208" w:rsidRDefault="00CE3208"/>
    <w:p w14:paraId="7227F154" w14:textId="77777777" w:rsidR="00CE3208" w:rsidRDefault="00CE3208"/>
    <w:p w14:paraId="2BB3AA98" w14:textId="77777777" w:rsidR="00CE3208" w:rsidRDefault="00CE3208"/>
    <w:p w14:paraId="0959CC12" w14:textId="16C34624" w:rsidR="00CE3208" w:rsidRDefault="001F677D">
      <w:r>
        <w:rPr>
          <w:noProof/>
        </w:rPr>
        <mc:AlternateContent>
          <mc:Choice Requires="wps">
            <w:drawing>
              <wp:anchor distT="45720" distB="45720" distL="114300" distR="114300" simplePos="0" relativeHeight="251662336" behindDoc="0" locked="0" layoutInCell="1" allowOverlap="1" wp14:anchorId="6484EF61" wp14:editId="173E8BBC">
                <wp:simplePos x="0" y="0"/>
                <wp:positionH relativeFrom="column">
                  <wp:posOffset>3558540</wp:posOffset>
                </wp:positionH>
                <wp:positionV relativeFrom="paragraph">
                  <wp:posOffset>7620</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6C04B78E" w14:textId="334936B7" w:rsidR="001F677D" w:rsidRPr="000E326B" w:rsidRDefault="001F677D" w:rsidP="001F677D">
                            <w:pPr>
                              <w:rPr>
                                <w:rFonts w:ascii="Arial" w:hAnsi="Arial" w:cs="Arial"/>
                              </w:rPr>
                            </w:pPr>
                            <w:r w:rsidRPr="000E326B">
                              <w:rPr>
                                <w:rFonts w:ascii="Arial" w:hAnsi="Arial" w:cs="Arial"/>
                              </w:rPr>
                              <w:t>Policy Lead:</w:t>
                            </w:r>
                            <w:r>
                              <w:rPr>
                                <w:rFonts w:ascii="Arial" w:hAnsi="Arial" w:cs="Arial"/>
                              </w:rPr>
                              <w:t xml:space="preserve"> </w:t>
                            </w:r>
                            <w:r w:rsidR="0021700F">
                              <w:rPr>
                                <w:rFonts w:ascii="Arial" w:hAnsi="Arial" w:cs="Arial"/>
                              </w:rPr>
                              <w:t>Paul</w:t>
                            </w:r>
                            <w:r>
                              <w:rPr>
                                <w:rFonts w:ascii="Arial" w:hAnsi="Arial" w:cs="Arial"/>
                              </w:rPr>
                              <w:t xml:space="preserve"> Stevens</w:t>
                            </w:r>
                          </w:p>
                          <w:p w14:paraId="0C02A4E5" w14:textId="202338E2" w:rsidR="001F677D" w:rsidRPr="000E326B" w:rsidRDefault="001F677D" w:rsidP="001F677D">
                            <w:pPr>
                              <w:rPr>
                                <w:rFonts w:ascii="Arial" w:hAnsi="Arial" w:cs="Arial"/>
                              </w:rPr>
                            </w:pPr>
                            <w:r w:rsidRPr="000E326B">
                              <w:rPr>
                                <w:rFonts w:ascii="Arial" w:hAnsi="Arial" w:cs="Arial"/>
                              </w:rPr>
                              <w:t>Review Date:</w:t>
                            </w:r>
                            <w:r>
                              <w:rPr>
                                <w:rFonts w:ascii="Arial" w:hAnsi="Arial" w:cs="Arial"/>
                              </w:rPr>
                              <w:t xml:space="preserve"> </w:t>
                            </w:r>
                            <w:r w:rsidR="0021700F">
                              <w:rPr>
                                <w:rFonts w:ascii="Arial" w:hAnsi="Arial" w:cs="Arial"/>
                              </w:rPr>
                              <w:t>21</w:t>
                            </w:r>
                            <w:r>
                              <w:rPr>
                                <w:rFonts w:ascii="Arial" w:hAnsi="Arial" w:cs="Arial"/>
                              </w:rPr>
                              <w:t>/</w:t>
                            </w:r>
                            <w:r w:rsidR="00144C0A">
                              <w:rPr>
                                <w:rFonts w:ascii="Arial" w:hAnsi="Arial" w:cs="Arial"/>
                              </w:rPr>
                              <w:t>0</w:t>
                            </w:r>
                            <w:r w:rsidR="0021700F">
                              <w:rPr>
                                <w:rFonts w:ascii="Arial" w:hAnsi="Arial" w:cs="Arial"/>
                              </w:rPr>
                              <w:t>9</w:t>
                            </w:r>
                            <w:r>
                              <w:rPr>
                                <w:rFonts w:ascii="Arial" w:hAnsi="Arial" w:cs="Arial"/>
                              </w:rPr>
                              <w:t>/2025</w:t>
                            </w:r>
                          </w:p>
                          <w:p w14:paraId="5C7CA4A7" w14:textId="3959B3B0" w:rsidR="001F677D" w:rsidRPr="000E326B" w:rsidRDefault="001F677D" w:rsidP="001F677D">
                            <w:pPr>
                              <w:rPr>
                                <w:rFonts w:ascii="Arial" w:hAnsi="Arial" w:cs="Arial"/>
                              </w:rPr>
                            </w:pPr>
                            <w:r w:rsidRPr="000E326B">
                              <w:rPr>
                                <w:rFonts w:ascii="Arial" w:hAnsi="Arial" w:cs="Arial"/>
                              </w:rPr>
                              <w:t>Review Due:</w:t>
                            </w:r>
                            <w:r>
                              <w:rPr>
                                <w:rFonts w:ascii="Arial" w:hAnsi="Arial" w:cs="Arial"/>
                              </w:rPr>
                              <w:t xml:space="preserve"> </w:t>
                            </w:r>
                            <w:r w:rsidR="0021700F">
                              <w:rPr>
                                <w:rFonts w:ascii="Arial" w:hAnsi="Arial" w:cs="Arial"/>
                              </w:rPr>
                              <w:t>21</w:t>
                            </w:r>
                            <w:r>
                              <w:rPr>
                                <w:rFonts w:ascii="Arial" w:hAnsi="Arial" w:cs="Arial"/>
                              </w:rPr>
                              <w:t>/</w:t>
                            </w:r>
                            <w:r w:rsidR="0021700F">
                              <w:rPr>
                                <w:rFonts w:ascii="Arial" w:hAnsi="Arial" w:cs="Arial"/>
                              </w:rPr>
                              <w:t>09</w:t>
                            </w:r>
                            <w:r>
                              <w:rPr>
                                <w:rFonts w:ascii="Arial" w:hAnsi="Arial" w:cs="Arial"/>
                              </w:rPr>
                              <w:t>/202</w:t>
                            </w:r>
                            <w:r w:rsidR="0021700F">
                              <w:rPr>
                                <w:rFonts w:ascii="Arial" w:hAnsi="Arial" w:cs="Arial"/>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84EF61" id="_x0000_t202" coordsize="21600,21600" o:spt="202" path="m,l,21600r21600,l21600,xe">
                <v:stroke joinstyle="miter"/>
                <v:path gradientshapeok="t" o:connecttype="rect"/>
              </v:shapetype>
              <v:shape id="_x0000_s1028" type="#_x0000_t202" style="position:absolute;margin-left:280.2pt;margin-top:.6pt;width:213.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fP/g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" filled="f" stroked="f">
                <v:textbox style="mso-fit-shape-to-text:t">
                  <w:txbxContent>
                    <w:p w14:paraId="6C04B78E" w14:textId="334936B7" w:rsidR="001F677D" w:rsidRPr="000E326B" w:rsidRDefault="001F677D" w:rsidP="001F677D">
                      <w:pPr>
                        <w:rPr>
                          <w:rFonts w:ascii="Arial" w:hAnsi="Arial" w:cs="Arial"/>
                        </w:rPr>
                      </w:pPr>
                      <w:r w:rsidRPr="000E326B">
                        <w:rPr>
                          <w:rFonts w:ascii="Arial" w:hAnsi="Arial" w:cs="Arial"/>
                        </w:rPr>
                        <w:t>Policy Lead:</w:t>
                      </w:r>
                      <w:r>
                        <w:rPr>
                          <w:rFonts w:ascii="Arial" w:hAnsi="Arial" w:cs="Arial"/>
                        </w:rPr>
                        <w:t xml:space="preserve"> </w:t>
                      </w:r>
                      <w:r w:rsidR="0021700F">
                        <w:rPr>
                          <w:rFonts w:ascii="Arial" w:hAnsi="Arial" w:cs="Arial"/>
                        </w:rPr>
                        <w:t>Paul</w:t>
                      </w:r>
                      <w:r>
                        <w:rPr>
                          <w:rFonts w:ascii="Arial" w:hAnsi="Arial" w:cs="Arial"/>
                        </w:rPr>
                        <w:t xml:space="preserve"> Stevens</w:t>
                      </w:r>
                    </w:p>
                    <w:p w14:paraId="0C02A4E5" w14:textId="202338E2" w:rsidR="001F677D" w:rsidRPr="000E326B" w:rsidRDefault="001F677D" w:rsidP="001F677D">
                      <w:pPr>
                        <w:rPr>
                          <w:rFonts w:ascii="Arial" w:hAnsi="Arial" w:cs="Arial"/>
                        </w:rPr>
                      </w:pPr>
                      <w:r w:rsidRPr="000E326B">
                        <w:rPr>
                          <w:rFonts w:ascii="Arial" w:hAnsi="Arial" w:cs="Arial"/>
                        </w:rPr>
                        <w:t>Review Date:</w:t>
                      </w:r>
                      <w:r>
                        <w:rPr>
                          <w:rFonts w:ascii="Arial" w:hAnsi="Arial" w:cs="Arial"/>
                        </w:rPr>
                        <w:t xml:space="preserve"> </w:t>
                      </w:r>
                      <w:r w:rsidR="0021700F">
                        <w:rPr>
                          <w:rFonts w:ascii="Arial" w:hAnsi="Arial" w:cs="Arial"/>
                        </w:rPr>
                        <w:t>21</w:t>
                      </w:r>
                      <w:r>
                        <w:rPr>
                          <w:rFonts w:ascii="Arial" w:hAnsi="Arial" w:cs="Arial"/>
                        </w:rPr>
                        <w:t>/</w:t>
                      </w:r>
                      <w:r w:rsidR="00144C0A">
                        <w:rPr>
                          <w:rFonts w:ascii="Arial" w:hAnsi="Arial" w:cs="Arial"/>
                        </w:rPr>
                        <w:t>0</w:t>
                      </w:r>
                      <w:r w:rsidR="0021700F">
                        <w:rPr>
                          <w:rFonts w:ascii="Arial" w:hAnsi="Arial" w:cs="Arial"/>
                        </w:rPr>
                        <w:t>9</w:t>
                      </w:r>
                      <w:r>
                        <w:rPr>
                          <w:rFonts w:ascii="Arial" w:hAnsi="Arial" w:cs="Arial"/>
                        </w:rPr>
                        <w:t>/2025</w:t>
                      </w:r>
                    </w:p>
                    <w:p w14:paraId="5C7CA4A7" w14:textId="3959B3B0" w:rsidR="001F677D" w:rsidRPr="000E326B" w:rsidRDefault="001F677D" w:rsidP="001F677D">
                      <w:pPr>
                        <w:rPr>
                          <w:rFonts w:ascii="Arial" w:hAnsi="Arial" w:cs="Arial"/>
                        </w:rPr>
                      </w:pPr>
                      <w:r w:rsidRPr="000E326B">
                        <w:rPr>
                          <w:rFonts w:ascii="Arial" w:hAnsi="Arial" w:cs="Arial"/>
                        </w:rPr>
                        <w:t>Review Due:</w:t>
                      </w:r>
                      <w:r>
                        <w:rPr>
                          <w:rFonts w:ascii="Arial" w:hAnsi="Arial" w:cs="Arial"/>
                        </w:rPr>
                        <w:t xml:space="preserve"> </w:t>
                      </w:r>
                      <w:r w:rsidR="0021700F">
                        <w:rPr>
                          <w:rFonts w:ascii="Arial" w:hAnsi="Arial" w:cs="Arial"/>
                        </w:rPr>
                        <w:t>21</w:t>
                      </w:r>
                      <w:r>
                        <w:rPr>
                          <w:rFonts w:ascii="Arial" w:hAnsi="Arial" w:cs="Arial"/>
                        </w:rPr>
                        <w:t>/</w:t>
                      </w:r>
                      <w:r w:rsidR="0021700F">
                        <w:rPr>
                          <w:rFonts w:ascii="Arial" w:hAnsi="Arial" w:cs="Arial"/>
                        </w:rPr>
                        <w:t>09</w:t>
                      </w:r>
                      <w:r>
                        <w:rPr>
                          <w:rFonts w:ascii="Arial" w:hAnsi="Arial" w:cs="Arial"/>
                        </w:rPr>
                        <w:t>/202</w:t>
                      </w:r>
                      <w:r w:rsidR="0021700F">
                        <w:rPr>
                          <w:rFonts w:ascii="Arial" w:hAnsi="Arial" w:cs="Arial"/>
                        </w:rPr>
                        <w:t>6</w:t>
                      </w:r>
                    </w:p>
                  </w:txbxContent>
                </v:textbox>
                <w10:wrap type="square"/>
              </v:shape>
            </w:pict>
          </mc:Fallback>
        </mc:AlternateContent>
      </w:r>
    </w:p>
    <w:p w14:paraId="0E052ACA" w14:textId="050B1F7A" w:rsidR="00CE3208" w:rsidRDefault="00CE3208"/>
    <w:p w14:paraId="056FDBA7" w14:textId="77777777" w:rsidR="00CE3208" w:rsidRDefault="00CE3208"/>
    <w:p w14:paraId="528583DA" w14:textId="77777777" w:rsidR="00CE3208" w:rsidRDefault="00CE3208"/>
    <w:p w14:paraId="5505E0C5" w14:textId="77777777" w:rsidR="00CE3208" w:rsidRDefault="00CE3208"/>
    <w:p w14:paraId="7C78005D" w14:textId="6B937FD8" w:rsidR="00CE3208" w:rsidRDefault="00CE3208"/>
    <w:p w14:paraId="436EA886" w14:textId="149C66C6" w:rsidR="00CE3208" w:rsidRDefault="00341794">
      <w:r>
        <w:rPr>
          <w:noProof/>
        </w:rPr>
        <mc:AlternateContent>
          <mc:Choice Requires="wps">
            <w:drawing>
              <wp:anchor distT="0" distB="0" distL="114300" distR="114300" simplePos="0" relativeHeight="251660288" behindDoc="0" locked="0" layoutInCell="1" allowOverlap="1" wp14:anchorId="15998386" wp14:editId="08F5F105">
                <wp:simplePos x="0" y="0"/>
                <wp:positionH relativeFrom="margin">
                  <wp:posOffset>-295275</wp:posOffset>
                </wp:positionH>
                <wp:positionV relativeFrom="paragraph">
                  <wp:posOffset>203200</wp:posOffset>
                </wp:positionV>
                <wp:extent cx="3171825" cy="1158875"/>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1825" cy="1158875"/>
                        </a:xfrm>
                        <a:prstGeom prst="rect">
                          <a:avLst/>
                        </a:prstGeom>
                        <a:noFill/>
                        <a:ln w="6350">
                          <a:noFill/>
                        </a:ln>
                      </wps:spPr>
                      <wps:txbx>
                        <w:txbxContent>
                          <w:p w14:paraId="34FA8514" w14:textId="02AAB4A9" w:rsidR="001C02E6" w:rsidRPr="00252C98" w:rsidRDefault="00341794" w:rsidP="001C02E6">
                            <w:pPr>
                              <w:spacing w:after="0"/>
                              <w:jc w:val="center"/>
                              <w:rPr>
                                <w:b/>
                                <w:bCs/>
                                <w:color w:val="FFFFFF" w:themeColor="background1"/>
                                <w:sz w:val="52"/>
                                <w:szCs w:val="52"/>
                              </w:rPr>
                            </w:pPr>
                            <w:r>
                              <w:rPr>
                                <w:b/>
                                <w:bCs/>
                                <w:color w:val="FFFFFF" w:themeColor="background1"/>
                                <w:sz w:val="44"/>
                                <w:szCs w:val="44"/>
                              </w:rPr>
                              <w:t>SAFEGUARDING</w:t>
                            </w:r>
                            <w:r w:rsidR="001C02E6" w:rsidRPr="00252C98">
                              <w:rPr>
                                <w:b/>
                                <w:bCs/>
                                <w:color w:val="FFFFFF" w:themeColor="background1"/>
                                <w:sz w:val="44"/>
                                <w:szCs w:val="44"/>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8386" id="Text Box 1" o:spid="_x0000_s1028" type="#_x0000_t202" style="position:absolute;margin-left:-23.25pt;margin-top:16pt;width:249.75pt;height:9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" filled="f" stroked="f" strokeweight=".5pt">
                <v:textbox>
                  <w:txbxContent>
                    <w:p w14:paraId="34FA8514" w14:textId="02AAB4A9" w:rsidR="001C02E6" w:rsidRPr="00252C98" w:rsidRDefault="00341794" w:rsidP="001C02E6">
                      <w:pPr>
                        <w:spacing w:after="0"/>
                        <w:jc w:val="center"/>
                        <w:rPr>
                          <w:b/>
                          <w:bCs/>
                          <w:color w:val="FFFFFF" w:themeColor="background1"/>
                          <w:sz w:val="52"/>
                          <w:szCs w:val="52"/>
                        </w:rPr>
                      </w:pPr>
                      <w:r>
                        <w:rPr>
                          <w:b/>
                          <w:bCs/>
                          <w:color w:val="FFFFFF" w:themeColor="background1"/>
                          <w:sz w:val="44"/>
                          <w:szCs w:val="44"/>
                        </w:rPr>
                        <w:t>SAFEGUARDING</w:t>
                      </w:r>
                      <w:r w:rsidR="001C02E6" w:rsidRPr="00252C98">
                        <w:rPr>
                          <w:b/>
                          <w:bCs/>
                          <w:color w:val="FFFFFF" w:themeColor="background1"/>
                          <w:sz w:val="44"/>
                          <w:szCs w:val="44"/>
                        </w:rPr>
                        <w:t xml:space="preserve"> POLICY</w:t>
                      </w:r>
                    </w:p>
                  </w:txbxContent>
                </v:textbox>
                <w10:wrap anchorx="margin"/>
              </v:shape>
            </w:pict>
          </mc:Fallback>
        </mc:AlternateContent>
      </w:r>
    </w:p>
    <w:p w14:paraId="535854E1" w14:textId="2D7D316B" w:rsidR="00CE3208" w:rsidRDefault="00CE3208"/>
    <w:p w14:paraId="36F4804F" w14:textId="05E5A3CA" w:rsidR="00CE3208" w:rsidRDefault="00CE3208"/>
    <w:p w14:paraId="45057790" w14:textId="77777777" w:rsidR="00CE3208" w:rsidRDefault="00CE3208"/>
    <w:p w14:paraId="188C3222" w14:textId="77777777" w:rsidR="00CE3208" w:rsidRDefault="00CE3208"/>
    <w:p w14:paraId="2A918E61" w14:textId="77777777" w:rsidR="00CE3208" w:rsidRDefault="00CE3208"/>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noProof/>
        </w:rPr>
      </w:sdtEndPr>
      <w:sdtContent>
        <w:p w14:paraId="210454F0" w14:textId="255C0225" w:rsidR="008D5780" w:rsidRPr="00487D4D" w:rsidRDefault="008D5780" w:rsidP="002577B0">
          <w:pPr>
            <w:pStyle w:val="TOCHeading"/>
            <w:rPr>
              <w:rStyle w:val="Heading2Char"/>
            </w:rPr>
          </w:pPr>
          <w:r w:rsidRPr="00487D4D">
            <w:rPr>
              <w:rStyle w:val="Heading2Char"/>
            </w:rPr>
            <w:t>Contents</w:t>
          </w:r>
        </w:p>
        <w:p w14:paraId="76383E23" w14:textId="06DE48AE" w:rsidR="001635C5" w:rsidRDefault="008D5780">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96140846" w:history="1">
            <w:r w:rsidR="001635C5" w:rsidRPr="00640ED5">
              <w:rPr>
                <w:rStyle w:val="Hyperlink"/>
                <w:noProof/>
              </w:rPr>
              <w:t>Statement of Intent</w:t>
            </w:r>
            <w:r w:rsidR="001635C5">
              <w:rPr>
                <w:noProof/>
                <w:webHidden/>
              </w:rPr>
              <w:tab/>
            </w:r>
            <w:r w:rsidR="001635C5">
              <w:rPr>
                <w:noProof/>
                <w:webHidden/>
              </w:rPr>
              <w:fldChar w:fldCharType="begin"/>
            </w:r>
            <w:r w:rsidR="001635C5">
              <w:rPr>
                <w:noProof/>
                <w:webHidden/>
              </w:rPr>
              <w:instrText xml:space="preserve"> PAGEREF _Toc196140846 \h </w:instrText>
            </w:r>
            <w:r w:rsidR="001635C5">
              <w:rPr>
                <w:noProof/>
                <w:webHidden/>
              </w:rPr>
            </w:r>
            <w:r w:rsidR="001635C5">
              <w:rPr>
                <w:noProof/>
                <w:webHidden/>
              </w:rPr>
              <w:fldChar w:fldCharType="separate"/>
            </w:r>
            <w:r w:rsidR="001635C5">
              <w:rPr>
                <w:noProof/>
                <w:webHidden/>
              </w:rPr>
              <w:t>3</w:t>
            </w:r>
            <w:r w:rsidR="001635C5">
              <w:rPr>
                <w:noProof/>
                <w:webHidden/>
              </w:rPr>
              <w:fldChar w:fldCharType="end"/>
            </w:r>
          </w:hyperlink>
        </w:p>
        <w:p w14:paraId="66B4AA9E" w14:textId="1C090483" w:rsidR="001635C5" w:rsidRDefault="001635C5">
          <w:pPr>
            <w:pStyle w:val="TOC1"/>
            <w:tabs>
              <w:tab w:val="right" w:leader="dot" w:pos="9016"/>
            </w:tabs>
            <w:rPr>
              <w:rFonts w:eastAsiaTheme="minorEastAsia"/>
              <w:noProof/>
              <w:kern w:val="2"/>
              <w:sz w:val="24"/>
              <w:szCs w:val="24"/>
              <w:lang w:eastAsia="en-GB"/>
              <w14:ligatures w14:val="standardContextual"/>
            </w:rPr>
          </w:pPr>
          <w:hyperlink w:anchor="_Toc196140847" w:history="1">
            <w:r w:rsidRPr="00640ED5">
              <w:rPr>
                <w:rStyle w:val="Hyperlink"/>
                <w:noProof/>
              </w:rPr>
              <w:t>Monitoring and review</w:t>
            </w:r>
            <w:r>
              <w:rPr>
                <w:noProof/>
                <w:webHidden/>
              </w:rPr>
              <w:tab/>
            </w:r>
            <w:r>
              <w:rPr>
                <w:noProof/>
                <w:webHidden/>
              </w:rPr>
              <w:fldChar w:fldCharType="begin"/>
            </w:r>
            <w:r>
              <w:rPr>
                <w:noProof/>
                <w:webHidden/>
              </w:rPr>
              <w:instrText xml:space="preserve"> PAGEREF _Toc196140847 \h </w:instrText>
            </w:r>
            <w:r>
              <w:rPr>
                <w:noProof/>
                <w:webHidden/>
              </w:rPr>
            </w:r>
            <w:r>
              <w:rPr>
                <w:noProof/>
                <w:webHidden/>
              </w:rPr>
              <w:fldChar w:fldCharType="separate"/>
            </w:r>
            <w:r>
              <w:rPr>
                <w:noProof/>
                <w:webHidden/>
              </w:rPr>
              <w:t>4</w:t>
            </w:r>
            <w:r>
              <w:rPr>
                <w:noProof/>
                <w:webHidden/>
              </w:rPr>
              <w:fldChar w:fldCharType="end"/>
            </w:r>
          </w:hyperlink>
        </w:p>
        <w:p w14:paraId="3C024A70" w14:textId="776ADC3A" w:rsidR="001635C5" w:rsidRDefault="001635C5">
          <w:pPr>
            <w:pStyle w:val="TOC1"/>
            <w:tabs>
              <w:tab w:val="right" w:leader="dot" w:pos="9016"/>
            </w:tabs>
            <w:rPr>
              <w:rFonts w:eastAsiaTheme="minorEastAsia"/>
              <w:noProof/>
              <w:kern w:val="2"/>
              <w:sz w:val="24"/>
              <w:szCs w:val="24"/>
              <w:lang w:eastAsia="en-GB"/>
              <w14:ligatures w14:val="standardContextual"/>
            </w:rPr>
          </w:pPr>
          <w:hyperlink w:anchor="_Toc196140848" w:history="1">
            <w:r w:rsidRPr="00640ED5">
              <w:rPr>
                <w:rStyle w:val="Hyperlink"/>
                <w:noProof/>
              </w:rPr>
              <w:t>Legal framework</w:t>
            </w:r>
            <w:r>
              <w:rPr>
                <w:noProof/>
                <w:webHidden/>
              </w:rPr>
              <w:tab/>
            </w:r>
            <w:r>
              <w:rPr>
                <w:noProof/>
                <w:webHidden/>
              </w:rPr>
              <w:fldChar w:fldCharType="begin"/>
            </w:r>
            <w:r>
              <w:rPr>
                <w:noProof/>
                <w:webHidden/>
              </w:rPr>
              <w:instrText xml:space="preserve"> PAGEREF _Toc196140848 \h </w:instrText>
            </w:r>
            <w:r>
              <w:rPr>
                <w:noProof/>
                <w:webHidden/>
              </w:rPr>
            </w:r>
            <w:r>
              <w:rPr>
                <w:noProof/>
                <w:webHidden/>
              </w:rPr>
              <w:fldChar w:fldCharType="separate"/>
            </w:r>
            <w:r>
              <w:rPr>
                <w:noProof/>
                <w:webHidden/>
              </w:rPr>
              <w:t>4</w:t>
            </w:r>
            <w:r>
              <w:rPr>
                <w:noProof/>
                <w:webHidden/>
              </w:rPr>
              <w:fldChar w:fldCharType="end"/>
            </w:r>
          </w:hyperlink>
        </w:p>
        <w:p w14:paraId="3EEE78C3" w14:textId="53FEC78D" w:rsidR="001635C5" w:rsidRDefault="001635C5">
          <w:pPr>
            <w:pStyle w:val="TOC1"/>
            <w:tabs>
              <w:tab w:val="right" w:leader="dot" w:pos="9016"/>
            </w:tabs>
            <w:rPr>
              <w:rFonts w:eastAsiaTheme="minorEastAsia"/>
              <w:noProof/>
              <w:kern w:val="2"/>
              <w:sz w:val="24"/>
              <w:szCs w:val="24"/>
              <w:lang w:eastAsia="en-GB"/>
              <w14:ligatures w14:val="standardContextual"/>
            </w:rPr>
          </w:pPr>
          <w:hyperlink w:anchor="_Toc196140849" w:history="1">
            <w:r w:rsidRPr="00640ED5">
              <w:rPr>
                <w:rStyle w:val="Hyperlink"/>
                <w:noProof/>
              </w:rPr>
              <w:t>Managing Allegations Against Staff Procedures</w:t>
            </w:r>
            <w:r>
              <w:rPr>
                <w:noProof/>
                <w:webHidden/>
              </w:rPr>
              <w:tab/>
            </w:r>
            <w:r>
              <w:rPr>
                <w:noProof/>
                <w:webHidden/>
              </w:rPr>
              <w:fldChar w:fldCharType="begin"/>
            </w:r>
            <w:r>
              <w:rPr>
                <w:noProof/>
                <w:webHidden/>
              </w:rPr>
              <w:instrText xml:space="preserve"> PAGEREF _Toc196140849 \h </w:instrText>
            </w:r>
            <w:r>
              <w:rPr>
                <w:noProof/>
                <w:webHidden/>
              </w:rPr>
            </w:r>
            <w:r>
              <w:rPr>
                <w:noProof/>
                <w:webHidden/>
              </w:rPr>
              <w:fldChar w:fldCharType="separate"/>
            </w:r>
            <w:r>
              <w:rPr>
                <w:noProof/>
                <w:webHidden/>
              </w:rPr>
              <w:t>4</w:t>
            </w:r>
            <w:r>
              <w:rPr>
                <w:noProof/>
                <w:webHidden/>
              </w:rPr>
              <w:fldChar w:fldCharType="end"/>
            </w:r>
          </w:hyperlink>
        </w:p>
        <w:p w14:paraId="5D9BB504" w14:textId="49C376C9"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0" w:history="1">
            <w:r w:rsidRPr="00640ED5">
              <w:rPr>
                <w:rStyle w:val="Hyperlink"/>
                <w:noProof/>
              </w:rPr>
              <w:t>Procedure to follow (if an allegation is made)</w:t>
            </w:r>
            <w:r>
              <w:rPr>
                <w:noProof/>
                <w:webHidden/>
              </w:rPr>
              <w:tab/>
            </w:r>
            <w:r>
              <w:rPr>
                <w:noProof/>
                <w:webHidden/>
              </w:rPr>
              <w:fldChar w:fldCharType="begin"/>
            </w:r>
            <w:r>
              <w:rPr>
                <w:noProof/>
                <w:webHidden/>
              </w:rPr>
              <w:instrText xml:space="preserve"> PAGEREF _Toc196140850 \h </w:instrText>
            </w:r>
            <w:r>
              <w:rPr>
                <w:noProof/>
                <w:webHidden/>
              </w:rPr>
            </w:r>
            <w:r>
              <w:rPr>
                <w:noProof/>
                <w:webHidden/>
              </w:rPr>
              <w:fldChar w:fldCharType="separate"/>
            </w:r>
            <w:r>
              <w:rPr>
                <w:noProof/>
                <w:webHidden/>
              </w:rPr>
              <w:t>4</w:t>
            </w:r>
            <w:r>
              <w:rPr>
                <w:noProof/>
                <w:webHidden/>
              </w:rPr>
              <w:fldChar w:fldCharType="end"/>
            </w:r>
          </w:hyperlink>
        </w:p>
        <w:p w14:paraId="397C5509" w14:textId="1C119A28"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1" w:history="1">
            <w:r w:rsidRPr="00640ED5">
              <w:rPr>
                <w:rStyle w:val="Hyperlink"/>
                <w:noProof/>
              </w:rPr>
              <w:t>Potential outcomes of an investigation</w:t>
            </w:r>
            <w:r>
              <w:rPr>
                <w:noProof/>
                <w:webHidden/>
              </w:rPr>
              <w:tab/>
            </w:r>
            <w:r>
              <w:rPr>
                <w:noProof/>
                <w:webHidden/>
              </w:rPr>
              <w:fldChar w:fldCharType="begin"/>
            </w:r>
            <w:r>
              <w:rPr>
                <w:noProof/>
                <w:webHidden/>
              </w:rPr>
              <w:instrText xml:space="preserve"> PAGEREF _Toc196140851 \h </w:instrText>
            </w:r>
            <w:r>
              <w:rPr>
                <w:noProof/>
                <w:webHidden/>
              </w:rPr>
            </w:r>
            <w:r>
              <w:rPr>
                <w:noProof/>
                <w:webHidden/>
              </w:rPr>
              <w:fldChar w:fldCharType="separate"/>
            </w:r>
            <w:r>
              <w:rPr>
                <w:noProof/>
                <w:webHidden/>
              </w:rPr>
              <w:t>6</w:t>
            </w:r>
            <w:r>
              <w:rPr>
                <w:noProof/>
                <w:webHidden/>
              </w:rPr>
              <w:fldChar w:fldCharType="end"/>
            </w:r>
          </w:hyperlink>
        </w:p>
        <w:p w14:paraId="71D71A66" w14:textId="7C652024"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2" w:history="1">
            <w:r w:rsidRPr="00640ED5">
              <w:rPr>
                <w:rStyle w:val="Hyperlink"/>
                <w:noProof/>
              </w:rPr>
              <w:t>Information and support for the staff member</w:t>
            </w:r>
            <w:r>
              <w:rPr>
                <w:noProof/>
                <w:webHidden/>
              </w:rPr>
              <w:tab/>
            </w:r>
            <w:r>
              <w:rPr>
                <w:noProof/>
                <w:webHidden/>
              </w:rPr>
              <w:fldChar w:fldCharType="begin"/>
            </w:r>
            <w:r>
              <w:rPr>
                <w:noProof/>
                <w:webHidden/>
              </w:rPr>
              <w:instrText xml:space="preserve"> PAGEREF _Toc196140852 \h </w:instrText>
            </w:r>
            <w:r>
              <w:rPr>
                <w:noProof/>
                <w:webHidden/>
              </w:rPr>
            </w:r>
            <w:r>
              <w:rPr>
                <w:noProof/>
                <w:webHidden/>
              </w:rPr>
              <w:fldChar w:fldCharType="separate"/>
            </w:r>
            <w:r>
              <w:rPr>
                <w:noProof/>
                <w:webHidden/>
              </w:rPr>
              <w:t>6</w:t>
            </w:r>
            <w:r>
              <w:rPr>
                <w:noProof/>
                <w:webHidden/>
              </w:rPr>
              <w:fldChar w:fldCharType="end"/>
            </w:r>
          </w:hyperlink>
        </w:p>
        <w:p w14:paraId="641CBCFA" w14:textId="193707CC"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3" w:history="1">
            <w:r w:rsidRPr="00640ED5">
              <w:rPr>
                <w:rStyle w:val="Hyperlink"/>
                <w:noProof/>
              </w:rPr>
              <w:t>Confidentiality</w:t>
            </w:r>
            <w:r>
              <w:rPr>
                <w:noProof/>
                <w:webHidden/>
              </w:rPr>
              <w:tab/>
            </w:r>
            <w:r>
              <w:rPr>
                <w:noProof/>
                <w:webHidden/>
              </w:rPr>
              <w:fldChar w:fldCharType="begin"/>
            </w:r>
            <w:r>
              <w:rPr>
                <w:noProof/>
                <w:webHidden/>
              </w:rPr>
              <w:instrText xml:space="preserve"> PAGEREF _Toc196140853 \h </w:instrText>
            </w:r>
            <w:r>
              <w:rPr>
                <w:noProof/>
                <w:webHidden/>
              </w:rPr>
            </w:r>
            <w:r>
              <w:rPr>
                <w:noProof/>
                <w:webHidden/>
              </w:rPr>
              <w:fldChar w:fldCharType="separate"/>
            </w:r>
            <w:r>
              <w:rPr>
                <w:noProof/>
                <w:webHidden/>
              </w:rPr>
              <w:t>6</w:t>
            </w:r>
            <w:r>
              <w:rPr>
                <w:noProof/>
                <w:webHidden/>
              </w:rPr>
              <w:fldChar w:fldCharType="end"/>
            </w:r>
          </w:hyperlink>
        </w:p>
        <w:p w14:paraId="3D8AC1D3" w14:textId="3A329E90"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4" w:history="1">
            <w:r w:rsidRPr="00640ED5">
              <w:rPr>
                <w:rStyle w:val="Hyperlink"/>
                <w:noProof/>
              </w:rPr>
              <w:t>Suspension from work: last resort</w:t>
            </w:r>
            <w:r>
              <w:rPr>
                <w:noProof/>
                <w:webHidden/>
              </w:rPr>
              <w:tab/>
            </w:r>
            <w:r>
              <w:rPr>
                <w:noProof/>
                <w:webHidden/>
              </w:rPr>
              <w:fldChar w:fldCharType="begin"/>
            </w:r>
            <w:r>
              <w:rPr>
                <w:noProof/>
                <w:webHidden/>
              </w:rPr>
              <w:instrText xml:space="preserve"> PAGEREF _Toc196140854 \h </w:instrText>
            </w:r>
            <w:r>
              <w:rPr>
                <w:noProof/>
                <w:webHidden/>
              </w:rPr>
            </w:r>
            <w:r>
              <w:rPr>
                <w:noProof/>
                <w:webHidden/>
              </w:rPr>
              <w:fldChar w:fldCharType="separate"/>
            </w:r>
            <w:r>
              <w:rPr>
                <w:noProof/>
                <w:webHidden/>
              </w:rPr>
              <w:t>7</w:t>
            </w:r>
            <w:r>
              <w:rPr>
                <w:noProof/>
                <w:webHidden/>
              </w:rPr>
              <w:fldChar w:fldCharType="end"/>
            </w:r>
          </w:hyperlink>
        </w:p>
        <w:p w14:paraId="0F3A90ED" w14:textId="1D3A02FA"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5" w:history="1">
            <w:r w:rsidRPr="00640ED5">
              <w:rPr>
                <w:rStyle w:val="Hyperlink"/>
                <w:noProof/>
              </w:rPr>
              <w:t>Record keeping</w:t>
            </w:r>
            <w:r>
              <w:rPr>
                <w:noProof/>
                <w:webHidden/>
              </w:rPr>
              <w:tab/>
            </w:r>
            <w:r>
              <w:rPr>
                <w:noProof/>
                <w:webHidden/>
              </w:rPr>
              <w:fldChar w:fldCharType="begin"/>
            </w:r>
            <w:r>
              <w:rPr>
                <w:noProof/>
                <w:webHidden/>
              </w:rPr>
              <w:instrText xml:space="preserve"> PAGEREF _Toc196140855 \h </w:instrText>
            </w:r>
            <w:r>
              <w:rPr>
                <w:noProof/>
                <w:webHidden/>
              </w:rPr>
            </w:r>
            <w:r>
              <w:rPr>
                <w:noProof/>
                <w:webHidden/>
              </w:rPr>
              <w:fldChar w:fldCharType="separate"/>
            </w:r>
            <w:r>
              <w:rPr>
                <w:noProof/>
                <w:webHidden/>
              </w:rPr>
              <w:t>7</w:t>
            </w:r>
            <w:r>
              <w:rPr>
                <w:noProof/>
                <w:webHidden/>
              </w:rPr>
              <w:fldChar w:fldCharType="end"/>
            </w:r>
          </w:hyperlink>
        </w:p>
        <w:p w14:paraId="54D67C55" w14:textId="2471D5EC"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6" w:history="1">
            <w:r w:rsidRPr="00640ED5">
              <w:rPr>
                <w:rStyle w:val="Hyperlink"/>
                <w:noProof/>
              </w:rPr>
              <w:t>On conclusion and outcome of the investigation</w:t>
            </w:r>
            <w:r>
              <w:rPr>
                <w:noProof/>
                <w:webHidden/>
              </w:rPr>
              <w:tab/>
            </w:r>
            <w:r>
              <w:rPr>
                <w:noProof/>
                <w:webHidden/>
              </w:rPr>
              <w:fldChar w:fldCharType="begin"/>
            </w:r>
            <w:r>
              <w:rPr>
                <w:noProof/>
                <w:webHidden/>
              </w:rPr>
              <w:instrText xml:space="preserve"> PAGEREF _Toc196140856 \h </w:instrText>
            </w:r>
            <w:r>
              <w:rPr>
                <w:noProof/>
                <w:webHidden/>
              </w:rPr>
            </w:r>
            <w:r>
              <w:rPr>
                <w:noProof/>
                <w:webHidden/>
              </w:rPr>
              <w:fldChar w:fldCharType="separate"/>
            </w:r>
            <w:r>
              <w:rPr>
                <w:noProof/>
                <w:webHidden/>
              </w:rPr>
              <w:t>8</w:t>
            </w:r>
            <w:r>
              <w:rPr>
                <w:noProof/>
                <w:webHidden/>
              </w:rPr>
              <w:fldChar w:fldCharType="end"/>
            </w:r>
          </w:hyperlink>
        </w:p>
        <w:p w14:paraId="436CB779" w14:textId="3D65651E"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7" w:history="1">
            <w:r w:rsidRPr="00640ED5">
              <w:rPr>
                <w:rStyle w:val="Hyperlink"/>
                <w:noProof/>
              </w:rPr>
              <w:t>References</w:t>
            </w:r>
            <w:r>
              <w:rPr>
                <w:noProof/>
                <w:webHidden/>
              </w:rPr>
              <w:tab/>
            </w:r>
            <w:r>
              <w:rPr>
                <w:noProof/>
                <w:webHidden/>
              </w:rPr>
              <w:fldChar w:fldCharType="begin"/>
            </w:r>
            <w:r>
              <w:rPr>
                <w:noProof/>
                <w:webHidden/>
              </w:rPr>
              <w:instrText xml:space="preserve"> PAGEREF _Toc196140857 \h </w:instrText>
            </w:r>
            <w:r>
              <w:rPr>
                <w:noProof/>
                <w:webHidden/>
              </w:rPr>
            </w:r>
            <w:r>
              <w:rPr>
                <w:noProof/>
                <w:webHidden/>
              </w:rPr>
              <w:fldChar w:fldCharType="separate"/>
            </w:r>
            <w:r>
              <w:rPr>
                <w:noProof/>
                <w:webHidden/>
              </w:rPr>
              <w:t>8</w:t>
            </w:r>
            <w:r>
              <w:rPr>
                <w:noProof/>
                <w:webHidden/>
              </w:rPr>
              <w:fldChar w:fldCharType="end"/>
            </w:r>
          </w:hyperlink>
        </w:p>
        <w:p w14:paraId="3CC77AB1" w14:textId="59EC035E"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8" w:history="1">
            <w:r w:rsidRPr="00640ED5">
              <w:rPr>
                <w:rStyle w:val="Hyperlink"/>
                <w:noProof/>
              </w:rPr>
              <w:t>Post investigation and return to work</w:t>
            </w:r>
            <w:r>
              <w:rPr>
                <w:noProof/>
                <w:webHidden/>
              </w:rPr>
              <w:tab/>
            </w:r>
            <w:r>
              <w:rPr>
                <w:noProof/>
                <w:webHidden/>
              </w:rPr>
              <w:fldChar w:fldCharType="begin"/>
            </w:r>
            <w:r>
              <w:rPr>
                <w:noProof/>
                <w:webHidden/>
              </w:rPr>
              <w:instrText xml:space="preserve"> PAGEREF _Toc196140858 \h </w:instrText>
            </w:r>
            <w:r>
              <w:rPr>
                <w:noProof/>
                <w:webHidden/>
              </w:rPr>
            </w:r>
            <w:r>
              <w:rPr>
                <w:noProof/>
                <w:webHidden/>
              </w:rPr>
              <w:fldChar w:fldCharType="separate"/>
            </w:r>
            <w:r>
              <w:rPr>
                <w:noProof/>
                <w:webHidden/>
              </w:rPr>
              <w:t>8</w:t>
            </w:r>
            <w:r>
              <w:rPr>
                <w:noProof/>
                <w:webHidden/>
              </w:rPr>
              <w:fldChar w:fldCharType="end"/>
            </w:r>
          </w:hyperlink>
        </w:p>
        <w:p w14:paraId="4BBABB0E" w14:textId="37FCBFD7" w:rsidR="001635C5" w:rsidRDefault="001635C5">
          <w:pPr>
            <w:pStyle w:val="TOC2"/>
            <w:tabs>
              <w:tab w:val="right" w:leader="dot" w:pos="9016"/>
            </w:tabs>
            <w:rPr>
              <w:rFonts w:eastAsiaTheme="minorEastAsia"/>
              <w:noProof/>
              <w:kern w:val="2"/>
              <w:sz w:val="24"/>
              <w:szCs w:val="24"/>
              <w:lang w:eastAsia="en-GB"/>
              <w14:ligatures w14:val="standardContextual"/>
            </w:rPr>
          </w:pPr>
          <w:hyperlink w:anchor="_Toc196140859" w:history="1">
            <w:r w:rsidRPr="00640ED5">
              <w:rPr>
                <w:rStyle w:val="Hyperlink"/>
                <w:noProof/>
              </w:rPr>
              <w:t>Learning lessons</w:t>
            </w:r>
            <w:r>
              <w:rPr>
                <w:noProof/>
                <w:webHidden/>
              </w:rPr>
              <w:tab/>
            </w:r>
            <w:r>
              <w:rPr>
                <w:noProof/>
                <w:webHidden/>
              </w:rPr>
              <w:fldChar w:fldCharType="begin"/>
            </w:r>
            <w:r>
              <w:rPr>
                <w:noProof/>
                <w:webHidden/>
              </w:rPr>
              <w:instrText xml:space="preserve"> PAGEREF _Toc196140859 \h </w:instrText>
            </w:r>
            <w:r>
              <w:rPr>
                <w:noProof/>
                <w:webHidden/>
              </w:rPr>
            </w:r>
            <w:r>
              <w:rPr>
                <w:noProof/>
                <w:webHidden/>
              </w:rPr>
              <w:fldChar w:fldCharType="separate"/>
            </w:r>
            <w:r>
              <w:rPr>
                <w:noProof/>
                <w:webHidden/>
              </w:rPr>
              <w:t>9</w:t>
            </w:r>
            <w:r>
              <w:rPr>
                <w:noProof/>
                <w:webHidden/>
              </w:rPr>
              <w:fldChar w:fldCharType="end"/>
            </w:r>
          </w:hyperlink>
        </w:p>
        <w:p w14:paraId="3E3B3ED9" w14:textId="55A6F15C" w:rsidR="008D5780" w:rsidRDefault="008D5780">
          <w:r>
            <w:rPr>
              <w:b/>
              <w:bCs/>
              <w:noProof/>
            </w:rPr>
            <w:fldChar w:fldCharType="end"/>
          </w:r>
        </w:p>
      </w:sdtContent>
    </w:sdt>
    <w:p w14:paraId="4A5CEE5C" w14:textId="77777777" w:rsidR="00CE3208" w:rsidRDefault="00CE3208"/>
    <w:p w14:paraId="79FBE17D" w14:textId="77777777" w:rsidR="00CE3208" w:rsidRDefault="00CE3208"/>
    <w:p w14:paraId="46DDAA51" w14:textId="77777777" w:rsidR="00CE3208" w:rsidRDefault="00CE3208"/>
    <w:p w14:paraId="481D52B2" w14:textId="77777777" w:rsidR="00CE3208" w:rsidRDefault="00CE3208"/>
    <w:p w14:paraId="493CD30B" w14:textId="77777777" w:rsidR="00CE3208" w:rsidRDefault="00CE3208"/>
    <w:p w14:paraId="6C550B98" w14:textId="77777777" w:rsidR="00CE3208" w:rsidRDefault="00CE3208"/>
    <w:p w14:paraId="4EAE470E" w14:textId="0EE8B8C2" w:rsidR="00CE3208" w:rsidRDefault="00CE3208">
      <w:r>
        <w:br w:type="page"/>
      </w:r>
    </w:p>
    <w:p w14:paraId="1104A7B2" w14:textId="509769AC" w:rsidR="00CE3208" w:rsidRDefault="00920808" w:rsidP="002577B0">
      <w:pPr>
        <w:pStyle w:val="Heading1"/>
      </w:pPr>
      <w:bookmarkStart w:id="0" w:name="_Toc196140846"/>
      <w:r>
        <w:lastRenderedPageBreak/>
        <w:t>Statement of Intent</w:t>
      </w:r>
      <w:bookmarkEnd w:id="0"/>
    </w:p>
    <w:p w14:paraId="6B43B7FE" w14:textId="264C183E" w:rsidR="00E85FB7" w:rsidRPr="00E85FB7" w:rsidRDefault="00E85FB7" w:rsidP="00E85FB7">
      <w:pPr>
        <w:pStyle w:val="NoSpacing"/>
        <w:spacing w:after="120"/>
        <w:rPr>
          <w:rFonts w:ascii="Calibri" w:hAnsi="Calibri" w:cs="Calibri"/>
        </w:rPr>
      </w:pPr>
      <w:bookmarkStart w:id="1" w:name="legalframework"/>
      <w:r w:rsidRPr="00E85FB7">
        <w:rPr>
          <w:rFonts w:ascii="Calibri" w:hAnsi="Calibri" w:cs="Calibri"/>
        </w:rPr>
        <w:t>This policy focuses on managing cases of allegations against staff who work at Witham Prospect School (including volunteers), both within education and/or residential care. The aim of this policy is to explain the processes involved and the support and guidance available, if it is alleged that a member of staff may have:</w:t>
      </w:r>
    </w:p>
    <w:p w14:paraId="1FF68303" w14:textId="77777777" w:rsidR="00E85FB7" w:rsidRPr="00E85FB7" w:rsidRDefault="00E85FB7" w:rsidP="00E85FB7">
      <w:pPr>
        <w:pStyle w:val="NoSpacing"/>
        <w:numPr>
          <w:ilvl w:val="0"/>
          <w:numId w:val="14"/>
        </w:numPr>
        <w:spacing w:after="120"/>
        <w:rPr>
          <w:rFonts w:ascii="Calibri" w:hAnsi="Calibri" w:cs="Calibri"/>
        </w:rPr>
      </w:pPr>
      <w:r w:rsidRPr="00E85FB7">
        <w:rPr>
          <w:rFonts w:ascii="Calibri" w:hAnsi="Calibri" w:cs="Calibri"/>
        </w:rPr>
        <w:t>Behaved in a way that has harmed a child, or may have harmed a child.</w:t>
      </w:r>
    </w:p>
    <w:p w14:paraId="4F0CC7C1" w14:textId="77777777" w:rsidR="00E85FB7" w:rsidRPr="00E85FB7" w:rsidRDefault="00E85FB7" w:rsidP="00E85FB7">
      <w:pPr>
        <w:pStyle w:val="NoSpacing"/>
        <w:numPr>
          <w:ilvl w:val="0"/>
          <w:numId w:val="14"/>
        </w:numPr>
        <w:spacing w:after="120"/>
        <w:rPr>
          <w:rFonts w:ascii="Calibri" w:hAnsi="Calibri" w:cs="Calibri"/>
        </w:rPr>
      </w:pPr>
      <w:r w:rsidRPr="00E85FB7">
        <w:rPr>
          <w:rFonts w:ascii="Calibri" w:hAnsi="Calibri" w:cs="Calibri"/>
        </w:rPr>
        <w:t>Possibly committed a criminal offence against or related to a child.</w:t>
      </w:r>
    </w:p>
    <w:p w14:paraId="2860B1DA" w14:textId="233400F9" w:rsidR="00E85FB7" w:rsidRPr="00E85FB7" w:rsidRDefault="00E85FB7" w:rsidP="00E85FB7">
      <w:pPr>
        <w:pStyle w:val="NoSpacing"/>
        <w:numPr>
          <w:ilvl w:val="0"/>
          <w:numId w:val="14"/>
        </w:numPr>
        <w:spacing w:after="120"/>
        <w:rPr>
          <w:rFonts w:ascii="Calibri" w:hAnsi="Calibri" w:cs="Calibri"/>
        </w:rPr>
      </w:pPr>
      <w:r w:rsidRPr="00E85FB7">
        <w:rPr>
          <w:rFonts w:ascii="Calibri" w:hAnsi="Calibri" w:cs="Calibri"/>
        </w:rPr>
        <w:t>Behaved towards a child or children in a way that indicates he or she would pose a risk of harm to children.</w:t>
      </w:r>
    </w:p>
    <w:p w14:paraId="6212D342" w14:textId="168D370A" w:rsidR="00E85FB7" w:rsidRPr="00E85FB7" w:rsidRDefault="00E85FB7" w:rsidP="00E85FB7">
      <w:pPr>
        <w:pStyle w:val="NoSpacing"/>
        <w:spacing w:after="120"/>
        <w:rPr>
          <w:rFonts w:ascii="Calibri" w:hAnsi="Calibri" w:cs="Calibri"/>
        </w:rPr>
      </w:pPr>
      <w:r w:rsidRPr="00E85FB7">
        <w:rPr>
          <w:rFonts w:ascii="Calibri" w:hAnsi="Calibri" w:cs="Calibri"/>
        </w:rPr>
        <w:t>A ‘child’ is a person under 18 years but the principles of these procedures apply to all pupils at this school and within residential care, including those over 18. Children includes everyone under the age of 18.</w:t>
      </w:r>
    </w:p>
    <w:p w14:paraId="7FA49D21" w14:textId="7D839310" w:rsidR="00E85FB7" w:rsidRPr="00E85FB7" w:rsidRDefault="00E85FB7" w:rsidP="00E85FB7">
      <w:pPr>
        <w:pStyle w:val="NoSpacing"/>
        <w:spacing w:after="120"/>
        <w:rPr>
          <w:rFonts w:ascii="Calibri" w:hAnsi="Calibri" w:cs="Calibri"/>
        </w:rPr>
      </w:pPr>
      <w:r w:rsidRPr="00E85FB7">
        <w:rPr>
          <w:rFonts w:ascii="Calibri" w:hAnsi="Calibri" w:cs="Calibri"/>
        </w:rPr>
        <w:t>This policy relates to members of staff who are currently working at Witham Prospect School. Any “historical allegations” of abuse that may arise against an employee will be referred to the police.</w:t>
      </w:r>
    </w:p>
    <w:p w14:paraId="7D121F87" w14:textId="6E7F8A85" w:rsidR="00E85FB7" w:rsidRPr="00E85FB7" w:rsidRDefault="00E85FB7" w:rsidP="00B46230">
      <w:pPr>
        <w:pStyle w:val="NoSpacing"/>
        <w:spacing w:after="120"/>
        <w:rPr>
          <w:rFonts w:ascii="Calibri" w:hAnsi="Calibri" w:cs="Calibri"/>
        </w:rPr>
      </w:pPr>
      <w:r w:rsidRPr="00E85FB7">
        <w:rPr>
          <w:rFonts w:ascii="Calibri" w:hAnsi="Calibri" w:cs="Calibri"/>
        </w:rPr>
        <w:t xml:space="preserve">At Witham Prospect School, we recognize that all allegations of abuse must be taken seriously and that the needs of the child are paramount. We recognize that as an employer we have a duty of care to our employees and that we will ensure that they are provided with effective support. We will aim to have the allegation dealt with as quickly as possible to minimize distress for all parties concerned. The allegation will be looked at in a fair and consistent way that provides effective protection for the child and at the same time supports the person who is the subject of the allegation.  </w:t>
      </w:r>
    </w:p>
    <w:p w14:paraId="3B507D1F" w14:textId="77777777" w:rsidR="00E85FB7" w:rsidRPr="00E85FB7" w:rsidRDefault="00E85FB7" w:rsidP="00B46230">
      <w:pPr>
        <w:pStyle w:val="NoSpacing"/>
        <w:spacing w:after="120"/>
        <w:rPr>
          <w:rFonts w:ascii="Calibri" w:hAnsi="Calibri" w:cs="Calibri"/>
        </w:rPr>
      </w:pPr>
      <w:r w:rsidRPr="00E85FB7">
        <w:rPr>
          <w:rFonts w:ascii="Calibri" w:hAnsi="Calibri" w:cs="Calibri"/>
        </w:rPr>
        <w:t>Once an allegation against a member of staff comes to light it should be reported to the Headteacher and/or the manager of the residential care setting and staff should follow the same guidelines when reporting safeguarding concerns as per The Safeguarding Policy.</w:t>
      </w:r>
    </w:p>
    <w:p w14:paraId="155B8583" w14:textId="1426C1DE" w:rsidR="00B46230" w:rsidRPr="00B46230" w:rsidRDefault="00B46230" w:rsidP="00B46230">
      <w:pPr>
        <w:tabs>
          <w:tab w:val="left" w:pos="284"/>
        </w:tabs>
        <w:spacing w:after="120" w:line="240" w:lineRule="auto"/>
        <w:jc w:val="both"/>
        <w:rPr>
          <w:rFonts w:ascii="Calibri" w:hAnsi="Calibri" w:cs="Calibri"/>
        </w:rPr>
      </w:pPr>
      <w:r w:rsidRPr="00B46230">
        <w:rPr>
          <w:rFonts w:ascii="Calibri" w:hAnsi="Calibri" w:cs="Calibri"/>
        </w:rPr>
        <w:t>This policy applies to both the School setting and Residential Care. All staff and volunteers have an equal responsibility to understand and implement this policy and its procedures both within and outside of normal school hours including activities away from school.</w:t>
      </w:r>
    </w:p>
    <w:p w14:paraId="56474B84" w14:textId="1F72A83C" w:rsidR="00B46230" w:rsidRPr="00B46230" w:rsidRDefault="00B46230" w:rsidP="00B46230">
      <w:pPr>
        <w:tabs>
          <w:tab w:val="left" w:pos="284"/>
        </w:tabs>
        <w:spacing w:after="120" w:line="240" w:lineRule="auto"/>
        <w:rPr>
          <w:rFonts w:ascii="Calibri" w:hAnsi="Calibri" w:cs="Calibri"/>
        </w:rPr>
      </w:pPr>
      <w:r w:rsidRPr="00B46230">
        <w:rPr>
          <w:rFonts w:ascii="Calibri" w:hAnsi="Calibri" w:cs="Calibri"/>
        </w:rPr>
        <w:t xml:space="preserve">This policy, including its procedures, along with the related documents is informed by statutory and best practice guidance. Our Local Safeguarding Children Partnership (LSCP) is the Lincolnshire Safeguarding Children Partnership, </w:t>
      </w:r>
      <w:hyperlink r:id="rId12" w:history="1">
        <w:r w:rsidRPr="00B46230">
          <w:rPr>
            <w:rStyle w:val="Hyperlink"/>
            <w:rFonts w:ascii="Calibri" w:hAnsi="Calibri" w:cs="Calibri"/>
            <w:color w:val="00B0F0"/>
          </w:rPr>
          <w:t>https://www.lincolnshire.gov.uk/lscp</w:t>
        </w:r>
      </w:hyperlink>
      <w:r w:rsidRPr="00B46230">
        <w:rPr>
          <w:rFonts w:ascii="Calibri" w:hAnsi="Calibri" w:cs="Calibri"/>
        </w:rPr>
        <w:t xml:space="preserve"> This policy and outlined procedures follows guidance and procedures as set out in the Lincolnshire Safeguarding Children Partnership Policy and Procedure Manual. This manual is regularly updated.</w:t>
      </w:r>
    </w:p>
    <w:p w14:paraId="0828E5E4" w14:textId="77777777" w:rsidR="00B46230" w:rsidRPr="00B46230" w:rsidRDefault="00B46230" w:rsidP="00B46230">
      <w:pPr>
        <w:pStyle w:val="NoSpacing"/>
        <w:spacing w:after="120"/>
        <w:rPr>
          <w:rFonts w:ascii="Calibri" w:hAnsi="Calibri" w:cs="Calibri"/>
        </w:rPr>
      </w:pPr>
      <w:r w:rsidRPr="00B46230">
        <w:rPr>
          <w:rFonts w:ascii="Calibri" w:hAnsi="Calibri" w:cs="Calibri"/>
        </w:rPr>
        <w:t>This policy is set out in alignment with the governments “Keeping Children Safe in Education” (Statutory Guidance for Schools and Colleges) latest version and the governments “Working Together to Safeguard Children” (a guide to multi-agency working to help, protect and promote the welfare of children) revised latest version.</w:t>
      </w:r>
    </w:p>
    <w:p w14:paraId="7D72495F" w14:textId="749D3A1D" w:rsidR="008F64B3" w:rsidRPr="00C65051" w:rsidRDefault="008F64B3" w:rsidP="008F64B3">
      <w:pPr>
        <w:spacing w:line="240" w:lineRule="auto"/>
        <w:rPr>
          <w:rFonts w:ascii="Calibri" w:hAnsi="Calibri" w:cs="Calibri"/>
        </w:rPr>
      </w:pPr>
    </w:p>
    <w:p w14:paraId="17912289" w14:textId="77777777" w:rsidR="007B094A" w:rsidRDefault="007B094A" w:rsidP="008F64B3">
      <w:pPr>
        <w:rPr>
          <w:rFonts w:ascii="Calibri" w:hAnsi="Calibri" w:cs="Calibri"/>
          <w:highlight w:val="lightGray"/>
        </w:rPr>
      </w:pPr>
    </w:p>
    <w:p w14:paraId="0D3498FF" w14:textId="77777777" w:rsidR="00E4469C" w:rsidRDefault="00E4469C" w:rsidP="008F64B3">
      <w:pPr>
        <w:rPr>
          <w:rFonts w:ascii="Calibri" w:hAnsi="Calibri" w:cs="Calibri"/>
          <w:highlight w:val="lightGray"/>
        </w:rPr>
      </w:pPr>
    </w:p>
    <w:p w14:paraId="35E69745" w14:textId="77777777" w:rsidR="007B094A" w:rsidRPr="00C65051" w:rsidRDefault="007B094A" w:rsidP="007B094A">
      <w:pPr>
        <w:pStyle w:val="Heading1"/>
      </w:pPr>
      <w:bookmarkStart w:id="2" w:name="_Toc196140847"/>
      <w:r w:rsidRPr="00C65051">
        <w:lastRenderedPageBreak/>
        <w:t>Monitoring and review</w:t>
      </w:r>
      <w:bookmarkEnd w:id="2"/>
    </w:p>
    <w:p w14:paraId="0925E7CE" w14:textId="77777777" w:rsidR="00A157F3" w:rsidRDefault="00A157F3" w:rsidP="00A157F3">
      <w:pPr>
        <w:pStyle w:val="NoSpacing"/>
        <w:rPr>
          <w:rFonts w:ascii="Calibri" w:hAnsi="Calibri" w:cs="Calibri"/>
        </w:rPr>
      </w:pPr>
      <w:r w:rsidRPr="00A157F3">
        <w:rPr>
          <w:rFonts w:ascii="Calibri" w:hAnsi="Calibri" w:cs="Calibri"/>
        </w:rPr>
        <w:t>This policy will be monitored and refined on a continuous basis and reviewed annually by either the Directors, Director of Education or a member of the Senior Leadership Team or earlier if changes in legislation, regulatory requirement or best practice guidelines so require.</w:t>
      </w:r>
    </w:p>
    <w:p w14:paraId="2E25154A" w14:textId="77777777" w:rsidR="00E20B45" w:rsidRDefault="00E20B45" w:rsidP="00E20B45">
      <w:pPr>
        <w:spacing w:line="240" w:lineRule="atLeast"/>
        <w:rPr>
          <w:rFonts w:ascii="Calibri" w:hAnsi="Calibri" w:cs="Calibri"/>
        </w:rPr>
      </w:pPr>
      <w:r w:rsidRPr="00A40DD8">
        <w:rPr>
          <w:rFonts w:ascii="Calibri" w:hAnsi="Calibri" w:cs="Calibri"/>
        </w:rPr>
        <w:t>Any changes to this policy will be communicated to all staff, parents and, where appropriate, children and young people.</w:t>
      </w:r>
    </w:p>
    <w:p w14:paraId="65E3B649" w14:textId="77777777" w:rsidR="00E20B45" w:rsidRPr="00A157F3" w:rsidRDefault="00E20B45" w:rsidP="00A157F3">
      <w:pPr>
        <w:pStyle w:val="NoSpacing"/>
        <w:rPr>
          <w:rFonts w:ascii="Calibri" w:hAnsi="Calibri" w:cs="Calibri"/>
        </w:rPr>
      </w:pPr>
    </w:p>
    <w:p w14:paraId="54E017DD" w14:textId="77777777" w:rsidR="008F64B3" w:rsidRPr="002577B0" w:rsidRDefault="008F64B3" w:rsidP="002577B0">
      <w:pPr>
        <w:pStyle w:val="Heading1"/>
      </w:pPr>
      <w:bookmarkStart w:id="3" w:name="_[Updated]_Legal_framework"/>
      <w:bookmarkStart w:id="4" w:name="_Toc196140848"/>
      <w:bookmarkEnd w:id="3"/>
      <w:r w:rsidRPr="002577B0">
        <w:t>Legal framework</w:t>
      </w:r>
      <w:bookmarkEnd w:id="4"/>
    </w:p>
    <w:p w14:paraId="13B4283A" w14:textId="77777777" w:rsidR="002D650B" w:rsidRDefault="002D650B" w:rsidP="002D650B">
      <w:pPr>
        <w:spacing w:line="240" w:lineRule="atLeast"/>
        <w:rPr>
          <w:rFonts w:ascii="Calibri" w:hAnsi="Calibri" w:cs="Calibri"/>
        </w:rPr>
      </w:pPr>
      <w:bookmarkStart w:id="5" w:name="rolesandresponsibilities"/>
      <w:bookmarkEnd w:id="1"/>
      <w:r w:rsidRPr="00800288">
        <w:rPr>
          <w:rFonts w:ascii="Calibri" w:hAnsi="Calibri" w:cs="Calibri"/>
        </w:rPr>
        <w:t xml:space="preserve">This policy has due regard to all relevant legislation and guidance including, but not limited to, the following: </w:t>
      </w:r>
    </w:p>
    <w:p w14:paraId="2A76B392"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The Children’s Homes (England) Regulations 2015 – UK Gov.</w:t>
      </w:r>
    </w:p>
    <w:p w14:paraId="26D3BF42"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Guide to the Children’s Homes Regulations, including the quality standards April 2015 – DFE.</w:t>
      </w:r>
    </w:p>
    <w:p w14:paraId="245D0AF0"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Social Care Common Inspection Framework SCCIF: children’s homes (latest version) – OFSTED.</w:t>
      </w:r>
    </w:p>
    <w:p w14:paraId="2079695D"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Positive environments where children can flourish (latest version) – OFSTED.</w:t>
      </w:r>
    </w:p>
    <w:p w14:paraId="6CCBD5E5"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u w:val="single"/>
        </w:rPr>
      </w:pPr>
      <w:r w:rsidRPr="005B5F44">
        <w:rPr>
          <w:rFonts w:ascii="Calibri" w:eastAsia="Times New Roman" w:hAnsi="Calibri" w:cs="Calibri"/>
        </w:rPr>
        <w:t>The Education (Independent School Standards) Regulations 2014 (latest available, revised) – UK Gov.</w:t>
      </w:r>
    </w:p>
    <w:p w14:paraId="62D9AC79"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u w:val="single"/>
        </w:rPr>
      </w:pPr>
      <w:r w:rsidRPr="005B5F44">
        <w:rPr>
          <w:rFonts w:ascii="Calibri" w:eastAsia="Times New Roman" w:hAnsi="Calibri" w:cs="Calibri"/>
        </w:rPr>
        <w:t>Education Inspection Framework: EIF (latest version) – OFSTED.</w:t>
      </w:r>
    </w:p>
    <w:p w14:paraId="53BA8894"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u w:val="single"/>
        </w:rPr>
      </w:pPr>
      <w:r w:rsidRPr="005B5F44">
        <w:rPr>
          <w:rFonts w:ascii="Calibri" w:eastAsia="Times New Roman" w:hAnsi="Calibri" w:cs="Calibri"/>
        </w:rPr>
        <w:t>Non – association independent schools inspection handbook (latest version) – OFSTED.</w:t>
      </w:r>
    </w:p>
    <w:p w14:paraId="361681D0"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Keeping Children Safe in Education, statutory guidance for schools and colleges (latest version) – DFE.</w:t>
      </w:r>
    </w:p>
    <w:p w14:paraId="187EDF8F"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Working Together to Safeguard Children, a guide to multi-agency working to help, protect and promote the welfare of children (revised latest version) – HM Government.</w:t>
      </w:r>
    </w:p>
    <w:p w14:paraId="56532001" w14:textId="77777777" w:rsidR="005B5F44" w:rsidRPr="005B5F44" w:rsidRDefault="005B5F44" w:rsidP="005B5F44">
      <w:pPr>
        <w:pStyle w:val="ListParagraph"/>
        <w:numPr>
          <w:ilvl w:val="0"/>
          <w:numId w:val="15"/>
        </w:numPr>
        <w:spacing w:after="0" w:line="240" w:lineRule="auto"/>
        <w:contextualSpacing w:val="0"/>
        <w:rPr>
          <w:rFonts w:ascii="Calibri" w:eastAsia="Times New Roman" w:hAnsi="Calibri" w:cs="Calibri"/>
        </w:rPr>
      </w:pPr>
      <w:r w:rsidRPr="005B5F44">
        <w:rPr>
          <w:rFonts w:ascii="Calibri" w:eastAsia="Times New Roman" w:hAnsi="Calibri" w:cs="Calibri"/>
        </w:rPr>
        <w:t>Lincolnshire Safeguarding Children Partnership (LSCP): Policy and Procedures – live manual.</w:t>
      </w:r>
    </w:p>
    <w:p w14:paraId="49BE740B" w14:textId="77777777" w:rsidR="005B5F44" w:rsidRPr="00800288" w:rsidRDefault="005B5F44" w:rsidP="002D650B">
      <w:pPr>
        <w:spacing w:line="240" w:lineRule="atLeast"/>
        <w:rPr>
          <w:rFonts w:ascii="Calibri" w:hAnsi="Calibri" w:cs="Calibri"/>
        </w:rPr>
      </w:pPr>
    </w:p>
    <w:p w14:paraId="5014AC7A" w14:textId="77777777" w:rsidR="00D95670" w:rsidRPr="00800288" w:rsidRDefault="00D95670" w:rsidP="00D95670">
      <w:pPr>
        <w:spacing w:line="240" w:lineRule="atLeast"/>
        <w:rPr>
          <w:rFonts w:ascii="Calibri" w:hAnsi="Calibri" w:cs="Calibri"/>
        </w:rPr>
      </w:pPr>
      <w:r w:rsidRPr="00800288">
        <w:rPr>
          <w:rFonts w:ascii="Calibri" w:hAnsi="Calibri" w:cs="Calibri"/>
        </w:rPr>
        <w:t>This policy operates in conjunction with the following school policies:</w:t>
      </w:r>
    </w:p>
    <w:p w14:paraId="00956657" w14:textId="77777777" w:rsidR="00EF4D44" w:rsidRPr="00EF4D44" w:rsidRDefault="00EF4D44" w:rsidP="00EF4D44">
      <w:pPr>
        <w:pStyle w:val="NoSpacing"/>
        <w:numPr>
          <w:ilvl w:val="0"/>
          <w:numId w:val="16"/>
        </w:numPr>
        <w:rPr>
          <w:rFonts w:ascii="Calibri" w:hAnsi="Calibri" w:cs="Calibri"/>
        </w:rPr>
      </w:pPr>
      <w:r w:rsidRPr="00EF4D44">
        <w:rPr>
          <w:rFonts w:ascii="Calibri" w:hAnsi="Calibri" w:cs="Calibri"/>
        </w:rPr>
        <w:t>Safeguarding (Child Protection) Policy</w:t>
      </w:r>
    </w:p>
    <w:p w14:paraId="7E83D425" w14:textId="77777777" w:rsidR="00EF4D44" w:rsidRPr="00EF4D44" w:rsidRDefault="00EF4D44" w:rsidP="00EF4D44">
      <w:pPr>
        <w:pStyle w:val="NoSpacing"/>
        <w:numPr>
          <w:ilvl w:val="0"/>
          <w:numId w:val="16"/>
        </w:numPr>
        <w:rPr>
          <w:rFonts w:ascii="Calibri" w:hAnsi="Calibri" w:cs="Calibri"/>
        </w:rPr>
      </w:pPr>
      <w:r w:rsidRPr="00EF4D44">
        <w:rPr>
          <w:rFonts w:ascii="Calibri" w:hAnsi="Calibri" w:cs="Calibri"/>
        </w:rPr>
        <w:t>Safer Recruitment of Staff Policy</w:t>
      </w:r>
    </w:p>
    <w:p w14:paraId="226E86A8" w14:textId="77777777" w:rsidR="00EF4D44" w:rsidRPr="00EF4D44" w:rsidRDefault="00EF4D44" w:rsidP="00EF4D44">
      <w:pPr>
        <w:pStyle w:val="NoSpacing"/>
        <w:numPr>
          <w:ilvl w:val="0"/>
          <w:numId w:val="16"/>
        </w:numPr>
        <w:rPr>
          <w:rFonts w:ascii="Calibri" w:hAnsi="Calibri" w:cs="Calibri"/>
        </w:rPr>
      </w:pPr>
      <w:r w:rsidRPr="00EF4D44">
        <w:rPr>
          <w:rFonts w:ascii="Calibri" w:hAnsi="Calibri" w:cs="Calibri"/>
        </w:rPr>
        <w:t>Whistle Blowing Policy</w:t>
      </w:r>
    </w:p>
    <w:p w14:paraId="053099C0" w14:textId="77777777" w:rsidR="00EF4D44" w:rsidRPr="00EF4D44" w:rsidRDefault="00EF4D44" w:rsidP="00EF4D44">
      <w:pPr>
        <w:pStyle w:val="NoSpacing"/>
        <w:numPr>
          <w:ilvl w:val="0"/>
          <w:numId w:val="16"/>
        </w:numPr>
        <w:rPr>
          <w:rFonts w:ascii="Calibri" w:hAnsi="Calibri" w:cs="Calibri"/>
        </w:rPr>
      </w:pPr>
      <w:r w:rsidRPr="00EF4D44">
        <w:rPr>
          <w:rFonts w:ascii="Calibri" w:hAnsi="Calibri" w:cs="Calibri"/>
        </w:rPr>
        <w:t>Staff Code of Conduct</w:t>
      </w:r>
    </w:p>
    <w:p w14:paraId="776DF31E" w14:textId="77777777" w:rsidR="00D95670" w:rsidRDefault="00D95670" w:rsidP="00A0548E">
      <w:pPr>
        <w:rPr>
          <w:rFonts w:ascii="Calibri" w:hAnsi="Calibri" w:cs="Calibri"/>
        </w:rPr>
      </w:pPr>
    </w:p>
    <w:p w14:paraId="6DC422B7" w14:textId="77777777" w:rsidR="00AA0F98" w:rsidRPr="00A0548E" w:rsidRDefault="00AA0F98" w:rsidP="00A0548E">
      <w:pPr>
        <w:rPr>
          <w:rFonts w:ascii="Calibri" w:hAnsi="Calibri" w:cs="Calibri"/>
        </w:rPr>
      </w:pPr>
    </w:p>
    <w:p w14:paraId="680261AA" w14:textId="4759DEAE" w:rsidR="008F64B3" w:rsidRPr="00C65051" w:rsidRDefault="005163D5" w:rsidP="00442266">
      <w:pPr>
        <w:pStyle w:val="Heading1"/>
      </w:pPr>
      <w:bookmarkStart w:id="6" w:name="_General_procedures"/>
      <w:bookmarkStart w:id="7" w:name="_Toc196140849"/>
      <w:bookmarkStart w:id="8" w:name="UsingCO2monitors"/>
      <w:bookmarkStart w:id="9" w:name="RPLevidence"/>
      <w:bookmarkEnd w:id="5"/>
      <w:bookmarkEnd w:id="6"/>
      <w:r>
        <w:t>Managing Allegations Against Staff Procedures</w:t>
      </w:r>
      <w:bookmarkEnd w:id="7"/>
    </w:p>
    <w:p w14:paraId="170DEC18" w14:textId="77777777" w:rsidR="00933A28" w:rsidRPr="005163D5" w:rsidRDefault="00933A28" w:rsidP="005163D5">
      <w:pPr>
        <w:pStyle w:val="Heading2"/>
      </w:pPr>
      <w:bookmarkStart w:id="10" w:name="_The_learning_environment"/>
      <w:bookmarkStart w:id="11" w:name="_Assessment"/>
      <w:bookmarkStart w:id="12" w:name="_Additional_safeguarding_procedures"/>
      <w:bookmarkStart w:id="13" w:name="_Toc196140850"/>
      <w:bookmarkStart w:id="14" w:name="assessment"/>
      <w:bookmarkStart w:id="15" w:name="Improvingmechanicalventilation"/>
      <w:bookmarkEnd w:id="8"/>
      <w:bookmarkEnd w:id="9"/>
      <w:bookmarkEnd w:id="10"/>
      <w:bookmarkEnd w:id="11"/>
      <w:bookmarkEnd w:id="12"/>
      <w:r w:rsidRPr="005163D5">
        <w:t>Procedure to follow (if an allegation is made)</w:t>
      </w:r>
      <w:bookmarkEnd w:id="13"/>
    </w:p>
    <w:p w14:paraId="4F304652" w14:textId="0ED89EB6" w:rsidR="00933A28" w:rsidRPr="005163D5" w:rsidRDefault="00933A28" w:rsidP="00110106">
      <w:pPr>
        <w:pStyle w:val="NoSpacing"/>
        <w:spacing w:after="120"/>
        <w:rPr>
          <w:rFonts w:ascii="Calibri" w:hAnsi="Calibri" w:cs="Calibri"/>
        </w:rPr>
      </w:pPr>
      <w:r w:rsidRPr="005163D5">
        <w:rPr>
          <w:rFonts w:ascii="Calibri" w:hAnsi="Calibri" w:cs="Calibri"/>
        </w:rPr>
        <w:t>The headteacher and/or the manager of the residential care setting will contact Lincolnshire Local Authority Designated Officer (LADO) immediately or as soon as is possible, but within 24 hours of an allegation being made. The headteacher</w:t>
      </w:r>
      <w:r w:rsidRPr="005163D5">
        <w:rPr>
          <w:rFonts w:ascii="Calibri" w:eastAsia="Calibri" w:hAnsi="Calibri" w:cs="Calibri"/>
          <w:color w:val="000000" w:themeColor="text1"/>
        </w:rPr>
        <w:t xml:space="preserve"> and/or the manager of the residential care setting</w:t>
      </w:r>
      <w:r w:rsidRPr="005163D5">
        <w:rPr>
          <w:rFonts w:ascii="Calibri" w:hAnsi="Calibri" w:cs="Calibri"/>
        </w:rPr>
        <w:t xml:space="preserve"> will take advice from the LADO as to what other professional agencies are to be contacted e.g. the police, social care.</w:t>
      </w:r>
    </w:p>
    <w:p w14:paraId="0A069262" w14:textId="77777777" w:rsidR="00933A28" w:rsidRPr="005163D5" w:rsidRDefault="00933A28" w:rsidP="00110106">
      <w:pPr>
        <w:pStyle w:val="NoSpacing"/>
        <w:spacing w:after="120"/>
        <w:rPr>
          <w:rFonts w:ascii="Calibri" w:hAnsi="Calibri" w:cs="Calibri"/>
        </w:rPr>
      </w:pPr>
      <w:r w:rsidRPr="005163D5">
        <w:rPr>
          <w:rFonts w:ascii="Calibri" w:hAnsi="Calibri" w:cs="Calibri"/>
        </w:rPr>
        <w:lastRenderedPageBreak/>
        <w:t xml:space="preserve">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may decide to involve the police immediately if the member of staff who has had the allegation made against them poses an immediate risk to children or a criminal offence has been committed. Where there is no evidence 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will discuss with the LADO to determine whether police involvement is necessary.</w:t>
      </w:r>
    </w:p>
    <w:p w14:paraId="392A5DDE" w14:textId="77777777" w:rsidR="00933A28" w:rsidRPr="005163D5" w:rsidRDefault="00933A28" w:rsidP="00110106">
      <w:pPr>
        <w:pStyle w:val="NoSpacing"/>
        <w:spacing w:after="120"/>
        <w:rPr>
          <w:rFonts w:ascii="Calibri" w:hAnsi="Calibri" w:cs="Calibri"/>
        </w:rPr>
      </w:pPr>
    </w:p>
    <w:p w14:paraId="295FE431" w14:textId="77777777" w:rsidR="00933A28" w:rsidRPr="005163D5" w:rsidRDefault="00933A28" w:rsidP="00110106">
      <w:pPr>
        <w:pStyle w:val="Default"/>
        <w:spacing w:after="120"/>
        <w:rPr>
          <w:rFonts w:ascii="Calibri" w:hAnsi="Calibri" w:cs="Calibri"/>
          <w:sz w:val="22"/>
          <w:szCs w:val="22"/>
        </w:rPr>
      </w:pPr>
      <w:r w:rsidRPr="005163D5">
        <w:rPr>
          <w:rFonts w:ascii="Calibri" w:hAnsi="Calibri" w:cs="Calibri"/>
          <w:sz w:val="22"/>
          <w:szCs w:val="22"/>
        </w:rPr>
        <w:t xml:space="preserve">The headteacher </w:t>
      </w:r>
      <w:r w:rsidRPr="005163D5">
        <w:rPr>
          <w:rFonts w:ascii="Calibri" w:eastAsia="Calibri" w:hAnsi="Calibri" w:cs="Calibri"/>
          <w:color w:val="000000" w:themeColor="text1"/>
          <w:sz w:val="22"/>
          <w:szCs w:val="22"/>
        </w:rPr>
        <w:t>and/or the manager of the residential care setting’s</w:t>
      </w:r>
      <w:r w:rsidRPr="005163D5">
        <w:rPr>
          <w:rFonts w:ascii="Calibri" w:hAnsi="Calibri" w:cs="Calibri"/>
          <w:sz w:val="22"/>
          <w:szCs w:val="22"/>
        </w:rPr>
        <w:t xml:space="preserve"> decision will be one or a combination of the following:</w:t>
      </w:r>
    </w:p>
    <w:p w14:paraId="5EC1FDC5" w14:textId="77777777" w:rsidR="00933A28" w:rsidRPr="005163D5" w:rsidRDefault="00933A28" w:rsidP="00110106">
      <w:pPr>
        <w:pStyle w:val="Default"/>
        <w:numPr>
          <w:ilvl w:val="0"/>
          <w:numId w:val="17"/>
        </w:numPr>
        <w:spacing w:after="120"/>
        <w:rPr>
          <w:rFonts w:ascii="Calibri" w:hAnsi="Calibri" w:cs="Calibri"/>
          <w:sz w:val="22"/>
          <w:szCs w:val="22"/>
        </w:rPr>
      </w:pPr>
      <w:r w:rsidRPr="005163D5">
        <w:rPr>
          <w:rFonts w:ascii="Calibri" w:hAnsi="Calibri" w:cs="Calibri"/>
          <w:sz w:val="22"/>
          <w:szCs w:val="22"/>
        </w:rPr>
        <w:t>The child/young person is alleged to have suffered, or is likely to suffer significant harm - immediate referral to Lincolnshire LADO/Social Care and the child’s local authority.</w:t>
      </w:r>
    </w:p>
    <w:p w14:paraId="533163D4" w14:textId="77777777" w:rsidR="00933A28" w:rsidRPr="005163D5" w:rsidRDefault="00933A28" w:rsidP="00110106">
      <w:pPr>
        <w:pStyle w:val="Default"/>
        <w:spacing w:after="120"/>
        <w:ind w:left="720"/>
        <w:rPr>
          <w:rFonts w:ascii="Calibri" w:hAnsi="Calibri" w:cs="Calibri"/>
          <w:sz w:val="22"/>
          <w:szCs w:val="22"/>
          <w:u w:val="single"/>
        </w:rPr>
      </w:pPr>
      <w:r w:rsidRPr="005163D5">
        <w:rPr>
          <w:rFonts w:ascii="Calibri" w:hAnsi="Calibri" w:cs="Calibri"/>
          <w:sz w:val="22"/>
          <w:szCs w:val="22"/>
          <w:u w:val="single"/>
        </w:rPr>
        <w:t>Follow up</w:t>
      </w:r>
    </w:p>
    <w:p w14:paraId="28CFA01F" w14:textId="77777777" w:rsidR="00933A28" w:rsidRPr="005163D5" w:rsidRDefault="00933A28" w:rsidP="00110106">
      <w:pPr>
        <w:pStyle w:val="Default"/>
        <w:spacing w:after="120"/>
        <w:ind w:left="720"/>
        <w:rPr>
          <w:rFonts w:ascii="Calibri" w:hAnsi="Calibri" w:cs="Calibri"/>
          <w:sz w:val="22"/>
          <w:szCs w:val="22"/>
        </w:rPr>
      </w:pPr>
      <w:r w:rsidRPr="005163D5">
        <w:rPr>
          <w:rFonts w:ascii="Calibri" w:hAnsi="Calibri" w:cs="Calibri"/>
          <w:sz w:val="22"/>
          <w:szCs w:val="22"/>
        </w:rPr>
        <w:t xml:space="preserve">Strategy discussion/meeting involving LADO, Social Care, Police and members of Witham Prospect School Senior Leadership. The member of staff will not be invited. </w:t>
      </w:r>
    </w:p>
    <w:p w14:paraId="403E9283" w14:textId="77777777" w:rsidR="00933A28" w:rsidRPr="005163D5" w:rsidRDefault="00933A28" w:rsidP="00110106">
      <w:pPr>
        <w:pStyle w:val="Default"/>
        <w:numPr>
          <w:ilvl w:val="0"/>
          <w:numId w:val="17"/>
        </w:numPr>
        <w:spacing w:after="120"/>
        <w:rPr>
          <w:rFonts w:ascii="Calibri" w:hAnsi="Calibri" w:cs="Calibri"/>
          <w:sz w:val="22"/>
          <w:szCs w:val="22"/>
        </w:rPr>
      </w:pPr>
      <w:r w:rsidRPr="005163D5">
        <w:rPr>
          <w:rFonts w:ascii="Calibri" w:hAnsi="Calibri" w:cs="Calibri"/>
          <w:sz w:val="22"/>
          <w:szCs w:val="22"/>
        </w:rPr>
        <w:t>A criminal offence is alleged - referral to LADO/Social Care and Police.</w:t>
      </w:r>
    </w:p>
    <w:p w14:paraId="3B878FD8" w14:textId="77777777" w:rsidR="00933A28" w:rsidRPr="005163D5" w:rsidRDefault="00933A28" w:rsidP="00110106">
      <w:pPr>
        <w:pStyle w:val="Default"/>
        <w:spacing w:after="120"/>
        <w:ind w:left="720"/>
        <w:rPr>
          <w:rFonts w:ascii="Calibri" w:hAnsi="Calibri" w:cs="Calibri"/>
          <w:sz w:val="22"/>
          <w:szCs w:val="22"/>
          <w:u w:val="single"/>
        </w:rPr>
      </w:pPr>
      <w:r w:rsidRPr="005163D5">
        <w:rPr>
          <w:rFonts w:ascii="Calibri" w:hAnsi="Calibri" w:cs="Calibri"/>
          <w:sz w:val="22"/>
          <w:szCs w:val="22"/>
          <w:u w:val="single"/>
        </w:rPr>
        <w:t>Follow up</w:t>
      </w:r>
    </w:p>
    <w:p w14:paraId="5AA62CA8" w14:textId="77777777" w:rsidR="00933A28" w:rsidRPr="005163D5" w:rsidRDefault="00933A28" w:rsidP="00110106">
      <w:pPr>
        <w:pStyle w:val="Default"/>
        <w:spacing w:after="120"/>
        <w:ind w:left="720"/>
        <w:rPr>
          <w:rFonts w:ascii="Calibri" w:hAnsi="Calibri" w:cs="Calibri"/>
          <w:sz w:val="22"/>
          <w:szCs w:val="22"/>
        </w:rPr>
      </w:pPr>
      <w:r w:rsidRPr="005163D5">
        <w:rPr>
          <w:rFonts w:ascii="Calibri" w:hAnsi="Calibri" w:cs="Calibri"/>
          <w:sz w:val="22"/>
          <w:szCs w:val="22"/>
        </w:rPr>
        <w:t xml:space="preserve">Strategy discussion/meeting involving LADO, Social Care, Police and members of Witham Prospect School Senior Leadership. The member of staff will not be invited. </w:t>
      </w:r>
    </w:p>
    <w:p w14:paraId="340C050B" w14:textId="77777777" w:rsidR="00933A28" w:rsidRPr="005163D5" w:rsidRDefault="00933A28" w:rsidP="00110106">
      <w:pPr>
        <w:pStyle w:val="Default"/>
        <w:numPr>
          <w:ilvl w:val="0"/>
          <w:numId w:val="17"/>
        </w:numPr>
        <w:spacing w:after="120"/>
        <w:rPr>
          <w:rFonts w:ascii="Calibri" w:hAnsi="Calibri" w:cs="Calibri"/>
          <w:sz w:val="22"/>
          <w:szCs w:val="22"/>
        </w:rPr>
      </w:pPr>
      <w:r w:rsidRPr="005163D5">
        <w:rPr>
          <w:rFonts w:ascii="Calibri" w:hAnsi="Calibri" w:cs="Calibri"/>
          <w:sz w:val="22"/>
          <w:szCs w:val="22"/>
        </w:rPr>
        <w:t>The allegation represents poor or inappropriate behaviour - considered under disciplinary and/or capability procedures.</w:t>
      </w:r>
    </w:p>
    <w:p w14:paraId="4C2A52EF" w14:textId="77777777" w:rsidR="00933A28" w:rsidRPr="005163D5" w:rsidRDefault="00933A28" w:rsidP="00110106">
      <w:pPr>
        <w:pStyle w:val="Default"/>
        <w:spacing w:after="120"/>
        <w:ind w:left="720"/>
        <w:rPr>
          <w:rFonts w:ascii="Calibri" w:hAnsi="Calibri" w:cs="Calibri"/>
          <w:sz w:val="22"/>
          <w:szCs w:val="22"/>
          <w:u w:val="single"/>
        </w:rPr>
      </w:pPr>
      <w:r w:rsidRPr="005163D5">
        <w:rPr>
          <w:rFonts w:ascii="Calibri" w:hAnsi="Calibri" w:cs="Calibri"/>
          <w:sz w:val="22"/>
          <w:szCs w:val="22"/>
          <w:u w:val="single"/>
        </w:rPr>
        <w:t>Follow up</w:t>
      </w:r>
    </w:p>
    <w:p w14:paraId="0EBC6FCC" w14:textId="77777777" w:rsidR="00933A28" w:rsidRPr="005163D5" w:rsidRDefault="00933A28" w:rsidP="00110106">
      <w:pPr>
        <w:pStyle w:val="Default"/>
        <w:spacing w:after="120"/>
        <w:ind w:left="720"/>
        <w:rPr>
          <w:rFonts w:ascii="Calibri" w:hAnsi="Calibri" w:cs="Calibri"/>
          <w:sz w:val="22"/>
          <w:szCs w:val="22"/>
          <w:u w:val="single"/>
        </w:rPr>
      </w:pPr>
      <w:r w:rsidRPr="005163D5">
        <w:rPr>
          <w:rFonts w:ascii="Calibri" w:hAnsi="Calibri" w:cs="Calibri"/>
          <w:sz w:val="22"/>
          <w:szCs w:val="22"/>
        </w:rPr>
        <w:t>An investigation will be initiated under disciplinary and/or performance procedures.</w:t>
      </w:r>
    </w:p>
    <w:p w14:paraId="6E1997D5" w14:textId="77777777" w:rsidR="00933A28" w:rsidRPr="005163D5" w:rsidRDefault="00933A28" w:rsidP="00110106">
      <w:pPr>
        <w:pStyle w:val="Default"/>
        <w:numPr>
          <w:ilvl w:val="0"/>
          <w:numId w:val="17"/>
        </w:numPr>
        <w:spacing w:after="120"/>
        <w:rPr>
          <w:rFonts w:ascii="Calibri" w:hAnsi="Calibri" w:cs="Calibri"/>
          <w:sz w:val="22"/>
          <w:szCs w:val="22"/>
        </w:rPr>
      </w:pPr>
      <w:r w:rsidRPr="005163D5">
        <w:rPr>
          <w:rFonts w:ascii="Calibri" w:hAnsi="Calibri" w:cs="Calibri"/>
          <w:sz w:val="22"/>
          <w:szCs w:val="22"/>
        </w:rPr>
        <w:t>The allegation is clearly and demonstrably without foundation.</w:t>
      </w:r>
    </w:p>
    <w:p w14:paraId="0594C4C4" w14:textId="77777777" w:rsidR="004B24C9" w:rsidRDefault="00933A28" w:rsidP="004B24C9">
      <w:pPr>
        <w:pStyle w:val="Default"/>
        <w:spacing w:after="120"/>
        <w:ind w:left="720"/>
        <w:rPr>
          <w:rFonts w:ascii="Calibri" w:hAnsi="Calibri" w:cs="Calibri"/>
          <w:sz w:val="22"/>
          <w:szCs w:val="22"/>
          <w:u w:val="single"/>
        </w:rPr>
      </w:pPr>
      <w:r w:rsidRPr="005163D5">
        <w:rPr>
          <w:rFonts w:ascii="Calibri" w:hAnsi="Calibri" w:cs="Calibri"/>
          <w:sz w:val="22"/>
          <w:szCs w:val="22"/>
          <w:u w:val="single"/>
        </w:rPr>
        <w:t>Follow up</w:t>
      </w:r>
    </w:p>
    <w:p w14:paraId="7B15D177" w14:textId="2F70630D" w:rsidR="00933A28" w:rsidRPr="004B24C9" w:rsidRDefault="00933A28" w:rsidP="004B24C9">
      <w:pPr>
        <w:pStyle w:val="Default"/>
        <w:spacing w:after="120"/>
        <w:ind w:left="720"/>
        <w:rPr>
          <w:rFonts w:ascii="Calibri" w:hAnsi="Calibri" w:cs="Calibri"/>
          <w:sz w:val="22"/>
          <w:szCs w:val="22"/>
          <w:u w:val="single"/>
        </w:rPr>
      </w:pPr>
      <w:r w:rsidRPr="005163D5">
        <w:rPr>
          <w:rFonts w:ascii="Calibri" w:hAnsi="Calibri" w:cs="Calibri"/>
          <w:sz w:val="22"/>
          <w:szCs w:val="22"/>
        </w:rPr>
        <w:t>The staff member concerned should be told verbally and in writing that the allegation is without foundation, and that no further action will be taken.</w:t>
      </w:r>
    </w:p>
    <w:p w14:paraId="28DA0730" w14:textId="77777777" w:rsidR="004B24C9" w:rsidRDefault="004B24C9" w:rsidP="00110106">
      <w:pPr>
        <w:pStyle w:val="NoSpacing"/>
        <w:spacing w:after="120"/>
        <w:rPr>
          <w:rFonts w:ascii="Calibri" w:hAnsi="Calibri" w:cs="Calibri"/>
        </w:rPr>
      </w:pPr>
    </w:p>
    <w:p w14:paraId="376B4D5A" w14:textId="374D3AEA" w:rsidR="00933A28" w:rsidRPr="005163D5" w:rsidRDefault="00933A28" w:rsidP="00110106">
      <w:pPr>
        <w:pStyle w:val="NoSpacing"/>
        <w:spacing w:after="120"/>
        <w:rPr>
          <w:rFonts w:ascii="Calibri" w:hAnsi="Calibri" w:cs="Calibri"/>
        </w:rPr>
      </w:pPr>
      <w:r w:rsidRPr="005163D5">
        <w:rPr>
          <w:rFonts w:ascii="Calibri" w:hAnsi="Calibri" w:cs="Calibri"/>
        </w:rPr>
        <w:t xml:space="preserve">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will take advice from the LADO (and the police and/or social care if involved) whether to inform the child’s parents/carers or not, depending on if informing the parents/carers will impede the investigation. However, the parents may well need to be told straight away if the young person is injured or requires medical treatment. The parents/carers should be kept informed about the progress of the case and the outcome (where there is no criminal prosecution). </w:t>
      </w:r>
    </w:p>
    <w:p w14:paraId="076750C9" w14:textId="3DE1DE57" w:rsidR="00933A28" w:rsidRPr="005163D5" w:rsidRDefault="00933A28" w:rsidP="00110106">
      <w:pPr>
        <w:pStyle w:val="NoSpacing"/>
        <w:spacing w:after="120"/>
        <w:rPr>
          <w:rFonts w:ascii="Calibri" w:hAnsi="Calibri" w:cs="Calibri"/>
        </w:rPr>
      </w:pPr>
      <w:r w:rsidRPr="005163D5">
        <w:rPr>
          <w:rFonts w:ascii="Calibri" w:hAnsi="Calibri" w:cs="Calibri"/>
        </w:rPr>
        <w:t>For the child involved, staff at Witham Prospect School (e.g. key worker or a member of staff who has a good relationship with the young person) will support them and try and help them to understand the process of the investigation.</w:t>
      </w:r>
    </w:p>
    <w:p w14:paraId="2192E92B" w14:textId="77777777" w:rsidR="00933A28" w:rsidRPr="005163D5" w:rsidRDefault="00933A28" w:rsidP="00110106">
      <w:pPr>
        <w:pStyle w:val="NoSpacing"/>
        <w:spacing w:after="120"/>
        <w:rPr>
          <w:rFonts w:ascii="Calibri" w:hAnsi="Calibri" w:cs="Calibri"/>
        </w:rPr>
      </w:pPr>
      <w:r w:rsidRPr="005163D5">
        <w:rPr>
          <w:rFonts w:ascii="Calibri" w:hAnsi="Calibri" w:cs="Calibri"/>
        </w:rPr>
        <w:t xml:space="preserve">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at Witham Prospect School will take advice from the LADO about how much information can be disclosed to the member of staff who has had the allegation made against them. However, where a strategy discussion is needed, or police or children’s social care services are involved, the DSL will not disclose any information to the member of staff until those agencies have been consulted, and have agreed what information can disclosed to the member of staff.</w:t>
      </w:r>
    </w:p>
    <w:p w14:paraId="719BF5DB" w14:textId="77777777" w:rsidR="00933A28" w:rsidRPr="005163D5" w:rsidRDefault="00933A28" w:rsidP="00512413">
      <w:pPr>
        <w:pStyle w:val="Heading2"/>
      </w:pPr>
      <w:bookmarkStart w:id="16" w:name="_Toc196140851"/>
      <w:r w:rsidRPr="005163D5">
        <w:lastRenderedPageBreak/>
        <w:t>Potential outcomes of an investigation</w:t>
      </w:r>
      <w:bookmarkEnd w:id="16"/>
    </w:p>
    <w:p w14:paraId="0733C221" w14:textId="77777777" w:rsidR="00933A28" w:rsidRPr="005163D5" w:rsidRDefault="00933A28" w:rsidP="00E4469C">
      <w:pPr>
        <w:pStyle w:val="NoSpacing"/>
        <w:numPr>
          <w:ilvl w:val="0"/>
          <w:numId w:val="17"/>
        </w:numPr>
        <w:spacing w:after="120"/>
        <w:ind w:left="714" w:hanging="357"/>
        <w:rPr>
          <w:rFonts w:ascii="Calibri" w:hAnsi="Calibri" w:cs="Calibri"/>
        </w:rPr>
      </w:pPr>
      <w:r w:rsidRPr="005163D5">
        <w:rPr>
          <w:rFonts w:ascii="Calibri" w:hAnsi="Calibri" w:cs="Calibri"/>
        </w:rPr>
        <w:t xml:space="preserve">Substantiated: there is sufficient evidence to prove the allegation;  </w:t>
      </w:r>
    </w:p>
    <w:p w14:paraId="67AB314B" w14:textId="77777777" w:rsidR="00933A28" w:rsidRPr="005163D5" w:rsidRDefault="00933A28" w:rsidP="00E4469C">
      <w:pPr>
        <w:pStyle w:val="NoSpacing"/>
        <w:numPr>
          <w:ilvl w:val="0"/>
          <w:numId w:val="17"/>
        </w:numPr>
        <w:spacing w:after="120"/>
        <w:ind w:left="714" w:hanging="357"/>
        <w:rPr>
          <w:rFonts w:ascii="Calibri" w:hAnsi="Calibri" w:cs="Calibri"/>
        </w:rPr>
      </w:pPr>
      <w:r w:rsidRPr="005163D5">
        <w:rPr>
          <w:rFonts w:ascii="Calibri" w:hAnsi="Calibri" w:cs="Calibri"/>
        </w:rPr>
        <w:t>Malicious: there is sufficient evidence to disprove the allegation and there has been a deliberate act to deceive;</w:t>
      </w:r>
    </w:p>
    <w:p w14:paraId="2D8F0B20" w14:textId="77777777" w:rsidR="00933A28" w:rsidRPr="005163D5" w:rsidRDefault="00933A28" w:rsidP="00E4469C">
      <w:pPr>
        <w:pStyle w:val="NoSpacing"/>
        <w:numPr>
          <w:ilvl w:val="0"/>
          <w:numId w:val="17"/>
        </w:numPr>
        <w:spacing w:after="120"/>
        <w:ind w:left="714" w:hanging="357"/>
        <w:rPr>
          <w:rFonts w:ascii="Calibri" w:hAnsi="Calibri" w:cs="Calibri"/>
        </w:rPr>
      </w:pPr>
      <w:r w:rsidRPr="005163D5">
        <w:rPr>
          <w:rFonts w:ascii="Calibri" w:hAnsi="Calibri" w:cs="Calibri"/>
        </w:rPr>
        <w:t>False: there is sufficient evidence to disprove the allegation;</w:t>
      </w:r>
    </w:p>
    <w:p w14:paraId="63AA8E49" w14:textId="77777777" w:rsidR="00933A28" w:rsidRPr="005163D5" w:rsidRDefault="00933A28" w:rsidP="00E4469C">
      <w:pPr>
        <w:pStyle w:val="NoSpacing"/>
        <w:numPr>
          <w:ilvl w:val="0"/>
          <w:numId w:val="17"/>
        </w:numPr>
        <w:spacing w:after="120"/>
        <w:ind w:left="714" w:hanging="357"/>
        <w:rPr>
          <w:rFonts w:ascii="Calibri" w:hAnsi="Calibri" w:cs="Calibri"/>
        </w:rPr>
      </w:pPr>
      <w:r w:rsidRPr="005163D5">
        <w:rPr>
          <w:rFonts w:ascii="Calibri" w:hAnsi="Calibri" w:cs="Calibri"/>
        </w:rPr>
        <w:t xml:space="preserve">Unsubstantiated: there is insufficient evidence to either prove or disprove the allegation. The term, therefore, does not imply guilt or innocence.  </w:t>
      </w:r>
    </w:p>
    <w:p w14:paraId="189A19AD" w14:textId="5FC1365E" w:rsidR="00933A28" w:rsidRDefault="00933A28" w:rsidP="00E4469C">
      <w:pPr>
        <w:pStyle w:val="NoSpacing"/>
        <w:numPr>
          <w:ilvl w:val="0"/>
          <w:numId w:val="17"/>
        </w:numPr>
        <w:spacing w:after="120"/>
        <w:ind w:left="714" w:hanging="357"/>
        <w:rPr>
          <w:rFonts w:ascii="Calibri" w:hAnsi="Calibri" w:cs="Calibri"/>
        </w:rPr>
      </w:pPr>
      <w:r w:rsidRPr="005163D5">
        <w:rPr>
          <w:rFonts w:ascii="Calibri" w:hAnsi="Calibri" w:cs="Calibri"/>
        </w:rPr>
        <w:t>Unfounded: to reflect cases where there is no evidence or proper basis which supports the allegation being made.</w:t>
      </w:r>
    </w:p>
    <w:p w14:paraId="1406720E" w14:textId="77777777" w:rsidR="00512413" w:rsidRPr="00512413" w:rsidRDefault="00512413" w:rsidP="00512413">
      <w:pPr>
        <w:pStyle w:val="NoSpacing"/>
        <w:ind w:left="720"/>
        <w:rPr>
          <w:rFonts w:ascii="Calibri" w:hAnsi="Calibri" w:cs="Calibri"/>
        </w:rPr>
      </w:pPr>
    </w:p>
    <w:p w14:paraId="6AD7ADE7" w14:textId="77777777" w:rsidR="00933A28" w:rsidRPr="005163D5" w:rsidRDefault="00933A28" w:rsidP="00512413">
      <w:pPr>
        <w:pStyle w:val="Heading2"/>
      </w:pPr>
      <w:bookmarkStart w:id="17" w:name="_Toc196140852"/>
      <w:r w:rsidRPr="005163D5">
        <w:t>Information and support for the staff member</w:t>
      </w:r>
      <w:bookmarkEnd w:id="17"/>
    </w:p>
    <w:p w14:paraId="6F376FA0" w14:textId="77777777" w:rsidR="00933A28" w:rsidRPr="005163D5" w:rsidRDefault="00933A28" w:rsidP="00E4469C">
      <w:pPr>
        <w:pStyle w:val="NoSpacing"/>
        <w:spacing w:after="120"/>
        <w:rPr>
          <w:rFonts w:ascii="Calibri" w:hAnsi="Calibri" w:cs="Calibri"/>
        </w:rPr>
      </w:pPr>
      <w:r w:rsidRPr="005163D5">
        <w:rPr>
          <w:rFonts w:ascii="Calibri" w:hAnsi="Calibri" w:cs="Calibri"/>
        </w:rPr>
        <w:t>As an employer of choice, we take our responsibility to our employees very seriously and acknowledge that we have a “duty of care” to them. The first stage in this “duty of care” is a full induction programme, which includes safeguard training and how as an employee you can protect yourself from allegations.</w:t>
      </w:r>
    </w:p>
    <w:p w14:paraId="02F57A19" w14:textId="77777777" w:rsidR="00933A28" w:rsidRPr="005163D5" w:rsidRDefault="00933A28" w:rsidP="00E4469C">
      <w:pPr>
        <w:pStyle w:val="NoSpacing"/>
        <w:spacing w:after="120"/>
        <w:rPr>
          <w:rFonts w:ascii="Calibri" w:hAnsi="Calibri" w:cs="Calibri"/>
        </w:rPr>
      </w:pPr>
      <w:r w:rsidRPr="005163D5">
        <w:rPr>
          <w:rFonts w:ascii="Calibri" w:hAnsi="Calibri" w:cs="Calibri"/>
        </w:rPr>
        <w:t xml:space="preserve">Subject to any restrictions by the LADO, police or social care the DSL will as soon as possible </w:t>
      </w:r>
    </w:p>
    <w:p w14:paraId="1E59BCB1" w14:textId="77777777" w:rsidR="00933A28" w:rsidRPr="005163D5" w:rsidRDefault="00933A28" w:rsidP="00E4469C">
      <w:pPr>
        <w:pStyle w:val="NoSpacing"/>
        <w:spacing w:after="120"/>
        <w:rPr>
          <w:rFonts w:ascii="Calibri" w:hAnsi="Calibri" w:cs="Calibri"/>
        </w:rPr>
      </w:pPr>
      <w:r w:rsidRPr="005163D5">
        <w:rPr>
          <w:rFonts w:ascii="Calibri" w:hAnsi="Calibri" w:cs="Calibri"/>
        </w:rPr>
        <w:t xml:space="preserve">inform the accused person about the nature of the allegation, how enquiries will be conducted and the possible outcome (e.g. disciplinary action, dismissal or referral to the DBS or regulatory body). </w:t>
      </w:r>
    </w:p>
    <w:p w14:paraId="6E805D79" w14:textId="77777777" w:rsidR="00933A28" w:rsidRPr="005163D5" w:rsidRDefault="00933A28" w:rsidP="00E4469C">
      <w:pPr>
        <w:pStyle w:val="NoSpacing"/>
        <w:spacing w:after="120"/>
        <w:rPr>
          <w:rFonts w:ascii="Calibri" w:hAnsi="Calibri" w:cs="Calibri"/>
        </w:rPr>
      </w:pPr>
      <w:r w:rsidRPr="005163D5">
        <w:rPr>
          <w:rFonts w:ascii="Calibri" w:hAnsi="Calibri" w:cs="Calibri"/>
        </w:rPr>
        <w:t>The member of staff will be offered support in the following forms</w:t>
      </w:r>
    </w:p>
    <w:p w14:paraId="4D8ED701" w14:textId="77777777" w:rsidR="00933A28" w:rsidRPr="005163D5" w:rsidRDefault="00933A28" w:rsidP="00E4469C">
      <w:pPr>
        <w:pStyle w:val="NoSpacing"/>
        <w:numPr>
          <w:ilvl w:val="0"/>
          <w:numId w:val="18"/>
        </w:numPr>
        <w:spacing w:after="120"/>
        <w:rPr>
          <w:rFonts w:ascii="Calibri" w:hAnsi="Calibri" w:cs="Calibri"/>
        </w:rPr>
      </w:pPr>
      <w:r w:rsidRPr="005163D5">
        <w:rPr>
          <w:rFonts w:ascii="Calibri" w:hAnsi="Calibri" w:cs="Calibri"/>
        </w:rPr>
        <w:t>We will act to manage and minimise the stress for the individual member of staff which is inherent in the allegations process.</w:t>
      </w:r>
    </w:p>
    <w:p w14:paraId="7BDB1880" w14:textId="77777777" w:rsidR="00933A28" w:rsidRPr="005163D5" w:rsidRDefault="00933A28" w:rsidP="00E4469C">
      <w:pPr>
        <w:pStyle w:val="NoSpacing"/>
        <w:numPr>
          <w:ilvl w:val="0"/>
          <w:numId w:val="18"/>
        </w:numPr>
        <w:spacing w:after="120"/>
        <w:rPr>
          <w:rFonts w:ascii="Calibri" w:hAnsi="Calibri" w:cs="Calibri"/>
        </w:rPr>
      </w:pPr>
      <w:r w:rsidRPr="005163D5">
        <w:rPr>
          <w:rFonts w:ascii="Calibri" w:hAnsi="Calibri" w:cs="Calibri"/>
        </w:rPr>
        <w:t>We will advise the member of staff to contact their trade union representative as soon as possible, (if they have one) or a colleague for support.</w:t>
      </w:r>
    </w:p>
    <w:p w14:paraId="1F47F038" w14:textId="77777777" w:rsidR="00933A28" w:rsidRPr="005163D5" w:rsidRDefault="00933A28" w:rsidP="00E4469C">
      <w:pPr>
        <w:pStyle w:val="NoSpacing"/>
        <w:numPr>
          <w:ilvl w:val="0"/>
          <w:numId w:val="18"/>
        </w:numPr>
        <w:spacing w:after="120"/>
        <w:rPr>
          <w:rFonts w:ascii="Calibri" w:hAnsi="Calibri" w:cs="Calibri"/>
        </w:rPr>
      </w:pPr>
      <w:r w:rsidRPr="005163D5">
        <w:rPr>
          <w:rFonts w:ascii="Calibri" w:hAnsi="Calibri" w:cs="Calibri"/>
        </w:rPr>
        <w:t>We will appoint a named representative to keep the member of staff who is the subject of the allegation informed of the progress of the case and consider what other support is appropriate for the individual.</w:t>
      </w:r>
    </w:p>
    <w:p w14:paraId="25D768CA" w14:textId="77777777" w:rsidR="00933A28" w:rsidRPr="005163D5" w:rsidRDefault="00933A28" w:rsidP="00E4469C">
      <w:pPr>
        <w:pStyle w:val="NoSpacing"/>
        <w:numPr>
          <w:ilvl w:val="0"/>
          <w:numId w:val="18"/>
        </w:numPr>
        <w:spacing w:after="120"/>
        <w:rPr>
          <w:rFonts w:ascii="Calibri" w:hAnsi="Calibri" w:cs="Calibri"/>
        </w:rPr>
      </w:pPr>
      <w:r w:rsidRPr="005163D5">
        <w:rPr>
          <w:rFonts w:ascii="Calibri" w:hAnsi="Calibri" w:cs="Calibri"/>
        </w:rPr>
        <w:t>Where possible we will not preclude social contact with colleagues and friends unless there is evidence to suggest that such contact is likely to be prejudicial to the gathering and presentation of evidence.</w:t>
      </w:r>
    </w:p>
    <w:p w14:paraId="53DBDC0E" w14:textId="77777777" w:rsidR="00933A28" w:rsidRPr="005163D5" w:rsidRDefault="00933A28" w:rsidP="00933A28">
      <w:pPr>
        <w:pStyle w:val="NoSpacing"/>
        <w:rPr>
          <w:rFonts w:ascii="Calibri" w:hAnsi="Calibri" w:cs="Calibri"/>
          <w:b/>
        </w:rPr>
      </w:pPr>
    </w:p>
    <w:p w14:paraId="3495FAA6" w14:textId="77777777" w:rsidR="00933A28" w:rsidRPr="005163D5" w:rsidRDefault="00933A28" w:rsidP="00933A28">
      <w:pPr>
        <w:pStyle w:val="NoSpacing"/>
        <w:rPr>
          <w:rFonts w:ascii="Calibri" w:hAnsi="Calibri" w:cs="Calibri"/>
          <w:b/>
        </w:rPr>
      </w:pPr>
    </w:p>
    <w:p w14:paraId="78BD8BEA" w14:textId="77777777" w:rsidR="00933A28" w:rsidRPr="005163D5" w:rsidRDefault="00933A28" w:rsidP="00512413">
      <w:pPr>
        <w:pStyle w:val="Heading2"/>
      </w:pPr>
      <w:bookmarkStart w:id="18" w:name="_Toc196140853"/>
      <w:r w:rsidRPr="005163D5">
        <w:t>Confidentiality</w:t>
      </w:r>
      <w:bookmarkEnd w:id="18"/>
    </w:p>
    <w:p w14:paraId="1AAD9981" w14:textId="77777777" w:rsidR="00933A28" w:rsidRPr="005163D5" w:rsidRDefault="00933A28" w:rsidP="00F71D53">
      <w:pPr>
        <w:pStyle w:val="NoSpacing"/>
        <w:spacing w:after="120"/>
        <w:rPr>
          <w:rFonts w:ascii="Calibri" w:hAnsi="Calibri" w:cs="Calibri"/>
        </w:rPr>
      </w:pPr>
      <w:r w:rsidRPr="005163D5">
        <w:rPr>
          <w:rFonts w:ascii="Calibri" w:hAnsi="Calibri" w:cs="Calibri"/>
        </w:rPr>
        <w:t xml:space="preserve">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who is managing the allegation from Witham Prospect School will take advice from the LADO, police and social care regarding the following</w:t>
      </w:r>
    </w:p>
    <w:p w14:paraId="10E6A955" w14:textId="77777777" w:rsidR="00933A28" w:rsidRPr="005163D5" w:rsidRDefault="00933A28" w:rsidP="00F71D53">
      <w:pPr>
        <w:pStyle w:val="NoSpacing"/>
        <w:numPr>
          <w:ilvl w:val="0"/>
          <w:numId w:val="19"/>
        </w:numPr>
        <w:spacing w:after="120"/>
        <w:rPr>
          <w:rFonts w:ascii="Calibri" w:hAnsi="Calibri" w:cs="Calibri"/>
        </w:rPr>
      </w:pPr>
      <w:r w:rsidRPr="005163D5">
        <w:rPr>
          <w:rFonts w:ascii="Calibri" w:hAnsi="Calibri" w:cs="Calibri"/>
        </w:rPr>
        <w:t>Who needs to know and, importantly, exactly what information can be shared;</w:t>
      </w:r>
    </w:p>
    <w:p w14:paraId="7BFACF95" w14:textId="77777777" w:rsidR="00933A28" w:rsidRPr="005163D5" w:rsidRDefault="00933A28" w:rsidP="00F71D53">
      <w:pPr>
        <w:pStyle w:val="NoSpacing"/>
        <w:numPr>
          <w:ilvl w:val="0"/>
          <w:numId w:val="19"/>
        </w:numPr>
        <w:spacing w:after="120"/>
        <w:rPr>
          <w:rFonts w:ascii="Calibri" w:hAnsi="Calibri" w:cs="Calibri"/>
        </w:rPr>
      </w:pPr>
      <w:r w:rsidRPr="005163D5">
        <w:rPr>
          <w:rFonts w:ascii="Calibri" w:hAnsi="Calibri" w:cs="Calibri"/>
        </w:rPr>
        <w:t>How to manage speculation, leaks and gossip;</w:t>
      </w:r>
    </w:p>
    <w:p w14:paraId="5FFA7FB0" w14:textId="77777777" w:rsidR="00933A28" w:rsidRPr="005163D5" w:rsidRDefault="00933A28" w:rsidP="00F71D53">
      <w:pPr>
        <w:pStyle w:val="NoSpacing"/>
        <w:numPr>
          <w:ilvl w:val="0"/>
          <w:numId w:val="19"/>
        </w:numPr>
        <w:spacing w:after="120"/>
        <w:rPr>
          <w:rFonts w:ascii="Calibri" w:hAnsi="Calibri" w:cs="Calibri"/>
        </w:rPr>
      </w:pPr>
      <w:r w:rsidRPr="005163D5">
        <w:rPr>
          <w:rFonts w:ascii="Calibri" w:hAnsi="Calibri" w:cs="Calibri"/>
        </w:rPr>
        <w:t>What, if any, information can be reasonably given to the wider community.</w:t>
      </w:r>
    </w:p>
    <w:p w14:paraId="280166D2" w14:textId="77777777" w:rsidR="00933A28" w:rsidRPr="005163D5" w:rsidRDefault="00933A28" w:rsidP="00F71D53">
      <w:pPr>
        <w:pStyle w:val="NoSpacing"/>
        <w:numPr>
          <w:ilvl w:val="0"/>
          <w:numId w:val="19"/>
        </w:numPr>
        <w:spacing w:after="120"/>
        <w:rPr>
          <w:rFonts w:ascii="Calibri" w:hAnsi="Calibri" w:cs="Calibri"/>
        </w:rPr>
      </w:pPr>
      <w:r w:rsidRPr="005163D5">
        <w:rPr>
          <w:rFonts w:ascii="Calibri" w:hAnsi="Calibri" w:cs="Calibri"/>
        </w:rPr>
        <w:t>How to manage press interest if, and when, it should arise.</w:t>
      </w:r>
    </w:p>
    <w:p w14:paraId="58D23EA2" w14:textId="77777777" w:rsidR="00933A28" w:rsidRPr="005163D5" w:rsidRDefault="00933A28" w:rsidP="00F71D53">
      <w:pPr>
        <w:pStyle w:val="NoSpacing"/>
        <w:spacing w:after="120"/>
        <w:rPr>
          <w:rFonts w:ascii="Calibri" w:hAnsi="Calibri" w:cs="Calibri"/>
        </w:rPr>
      </w:pPr>
    </w:p>
    <w:p w14:paraId="34A67EA9" w14:textId="180A87F6" w:rsidR="00933A28" w:rsidRPr="005163D5" w:rsidRDefault="00933A28" w:rsidP="00F71D53">
      <w:pPr>
        <w:pStyle w:val="NoSpacing"/>
        <w:spacing w:after="120"/>
        <w:rPr>
          <w:rFonts w:ascii="Calibri" w:hAnsi="Calibri" w:cs="Calibri"/>
          <w:lang w:eastAsia="en-GB"/>
        </w:rPr>
      </w:pPr>
      <w:r w:rsidRPr="005163D5">
        <w:rPr>
          <w:rFonts w:ascii="Calibri" w:hAnsi="Calibri" w:cs="Calibri"/>
        </w:rPr>
        <w:t xml:space="preserve">Witham Prospect School will make every effort to maintain confidentiality and guard against unwanted publicity while an allegation is being investigated or considered. </w:t>
      </w:r>
      <w:r w:rsidRPr="005163D5">
        <w:rPr>
          <w:rFonts w:ascii="Calibri" w:hAnsi="Calibri" w:cs="Calibri"/>
          <w:lang w:eastAsia="en-GB"/>
        </w:rPr>
        <w:t>Section 13 of the Education Act 2011 introduced restrictions implemented in September 2012 on the publication of any information that would identify a teacher who is the subject of an allegation of misconduct that would constitute a criminal offence, where the alleged victim of the offence is a registered pupil at the school.</w:t>
      </w:r>
    </w:p>
    <w:p w14:paraId="628A02B2" w14:textId="0CF9D373" w:rsidR="00933A28" w:rsidRPr="005163D5" w:rsidRDefault="00933A28" w:rsidP="00F71D53">
      <w:pPr>
        <w:pStyle w:val="NoSpacing"/>
        <w:spacing w:after="120"/>
        <w:rPr>
          <w:rFonts w:ascii="Calibri" w:hAnsi="Calibri" w:cs="Calibri"/>
          <w:lang w:eastAsia="en-GB"/>
        </w:rPr>
      </w:pPr>
      <w:r w:rsidRPr="005163D5">
        <w:rPr>
          <w:rFonts w:ascii="Calibri" w:hAnsi="Calibri" w:cs="Calibri"/>
          <w:lang w:eastAsia="en-GB"/>
        </w:rPr>
        <w:t>It is important to note that this extends to social networking sites, so for example, if a parent/carer published details of the allegation this would breach reporting restrictions if what was published could lead to the identification of the teacher.</w:t>
      </w:r>
    </w:p>
    <w:p w14:paraId="63965C60" w14:textId="77777777" w:rsidR="00933A28" w:rsidRPr="005163D5" w:rsidRDefault="00933A28" w:rsidP="00F71D53">
      <w:pPr>
        <w:pStyle w:val="NoSpacing"/>
        <w:spacing w:after="120"/>
        <w:rPr>
          <w:rFonts w:ascii="Calibri" w:hAnsi="Calibri" w:cs="Calibri"/>
          <w:lang w:eastAsia="en-GB"/>
        </w:rPr>
      </w:pPr>
      <w:r w:rsidRPr="005163D5">
        <w:rPr>
          <w:rFonts w:ascii="Calibri" w:hAnsi="Calibri" w:cs="Calibri"/>
          <w:lang w:eastAsia="en-GB"/>
        </w:rPr>
        <w:t>Such restrictions remain in place unless or until the teacher is charged with a criminal offence, though they may be dispensed with on the application to the Magistrates’ Court by any person, if the court is satisfied that it is in the interests of justice to do so, having regard to the welfare of:</w:t>
      </w:r>
    </w:p>
    <w:p w14:paraId="1A62B66E" w14:textId="77777777" w:rsidR="00933A28" w:rsidRPr="005163D5" w:rsidRDefault="00933A28" w:rsidP="00F71D53">
      <w:pPr>
        <w:pStyle w:val="NoSpacing"/>
        <w:numPr>
          <w:ilvl w:val="0"/>
          <w:numId w:val="20"/>
        </w:numPr>
        <w:spacing w:after="120"/>
        <w:rPr>
          <w:rFonts w:ascii="Calibri" w:hAnsi="Calibri" w:cs="Calibri"/>
          <w:lang w:eastAsia="en-GB"/>
        </w:rPr>
      </w:pPr>
      <w:r w:rsidRPr="005163D5">
        <w:rPr>
          <w:rFonts w:ascii="Calibri" w:hAnsi="Calibri" w:cs="Calibri"/>
          <w:lang w:eastAsia="en-GB"/>
        </w:rPr>
        <w:t>The person who is the subject of the allegation.</w:t>
      </w:r>
    </w:p>
    <w:p w14:paraId="57FD4E7C" w14:textId="77777777" w:rsidR="00933A28" w:rsidRPr="005163D5" w:rsidRDefault="00933A28" w:rsidP="00F71D53">
      <w:pPr>
        <w:pStyle w:val="NoSpacing"/>
        <w:numPr>
          <w:ilvl w:val="0"/>
          <w:numId w:val="20"/>
        </w:numPr>
        <w:spacing w:after="120"/>
        <w:rPr>
          <w:rFonts w:ascii="Calibri" w:hAnsi="Calibri" w:cs="Calibri"/>
          <w:lang w:eastAsia="en-GB"/>
        </w:rPr>
      </w:pPr>
      <w:r w:rsidRPr="005163D5">
        <w:rPr>
          <w:rFonts w:ascii="Calibri" w:hAnsi="Calibri" w:cs="Calibri"/>
          <w:lang w:eastAsia="en-GB"/>
        </w:rPr>
        <w:t>The victim of the offence to which the allegation relates.</w:t>
      </w:r>
    </w:p>
    <w:p w14:paraId="2BB8D18D" w14:textId="77777777" w:rsidR="00933A28" w:rsidRPr="005163D5" w:rsidRDefault="00933A28" w:rsidP="00933A28">
      <w:pPr>
        <w:pStyle w:val="NoSpacing"/>
        <w:rPr>
          <w:rFonts w:ascii="Calibri" w:hAnsi="Calibri" w:cs="Calibri"/>
          <w:lang w:eastAsia="en-GB"/>
        </w:rPr>
      </w:pPr>
    </w:p>
    <w:p w14:paraId="6C4BD447" w14:textId="77777777" w:rsidR="00933A28" w:rsidRPr="005163D5" w:rsidRDefault="00933A28" w:rsidP="00512413">
      <w:pPr>
        <w:pStyle w:val="Heading2"/>
      </w:pPr>
      <w:bookmarkStart w:id="19" w:name="_Toc196140854"/>
      <w:r w:rsidRPr="005163D5">
        <w:t>Suspension from work: last resort</w:t>
      </w:r>
      <w:bookmarkEnd w:id="19"/>
    </w:p>
    <w:p w14:paraId="23145E74" w14:textId="11DD77DB" w:rsidR="00933A28" w:rsidRPr="005163D5" w:rsidRDefault="00933A28" w:rsidP="001635C5">
      <w:pPr>
        <w:pStyle w:val="NoSpacing"/>
        <w:spacing w:after="120"/>
        <w:rPr>
          <w:rFonts w:ascii="Calibri" w:hAnsi="Calibri" w:cs="Calibri"/>
        </w:rPr>
      </w:pPr>
      <w:r w:rsidRPr="005163D5">
        <w:rPr>
          <w:rFonts w:ascii="Calibri" w:hAnsi="Calibri" w:cs="Calibri"/>
          <w:lang w:eastAsia="en-GB"/>
        </w:rPr>
        <w:t xml:space="preserve">At Witham Prospect School, we follow advice given in “Keeping Children Safe in Education” latest version and guidance given by the </w:t>
      </w:r>
      <w:r w:rsidRPr="005163D5">
        <w:rPr>
          <w:rFonts w:ascii="Calibri" w:hAnsi="Calibri" w:cs="Calibri"/>
        </w:rPr>
        <w:t xml:space="preserve">Lincolnshire Safeguarding Children Partnership: </w:t>
      </w:r>
    </w:p>
    <w:p w14:paraId="2559EE21" w14:textId="3FB9DF56" w:rsidR="00933A28" w:rsidRPr="005163D5" w:rsidRDefault="00933A28" w:rsidP="001635C5">
      <w:pPr>
        <w:pStyle w:val="NoSpacing"/>
        <w:spacing w:after="120"/>
        <w:rPr>
          <w:rFonts w:ascii="Calibri" w:hAnsi="Calibri" w:cs="Calibri"/>
        </w:rPr>
      </w:pPr>
      <w:r w:rsidRPr="005163D5">
        <w:rPr>
          <w:rFonts w:ascii="Calibri" w:hAnsi="Calibri" w:cs="Calibri"/>
        </w:rPr>
        <w:t xml:space="preserve">Policy and Procedures Manual (live manual). Here the emphasis is that “suspension” of the member of staff who is subject on an allegation is not an automatic response. 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rPr>
        <w:t xml:space="preserve"> will again take advice from the LADO, police and social care as to whether it is necessary to suspend the member of staff.</w:t>
      </w:r>
    </w:p>
    <w:p w14:paraId="06112CED" w14:textId="77777777" w:rsidR="00933A28" w:rsidRPr="005163D5" w:rsidRDefault="00933A28" w:rsidP="001635C5">
      <w:pPr>
        <w:pStyle w:val="NoSpacing"/>
        <w:spacing w:after="120"/>
        <w:rPr>
          <w:rFonts w:ascii="Calibri" w:hAnsi="Calibri" w:cs="Calibri"/>
        </w:rPr>
      </w:pPr>
      <w:r w:rsidRPr="005163D5">
        <w:rPr>
          <w:rFonts w:ascii="Calibri" w:hAnsi="Calibri" w:cs="Calibri"/>
        </w:rPr>
        <w:t xml:space="preserve">At Witham Prospect School, we will endeavour to be as inventive as possible to avoid suspension bearing in mind advice given and the level of risk posed, for example. </w:t>
      </w:r>
    </w:p>
    <w:p w14:paraId="5BF537C5" w14:textId="77777777" w:rsidR="00933A28" w:rsidRPr="005163D5" w:rsidRDefault="00933A28" w:rsidP="001635C5">
      <w:pPr>
        <w:pStyle w:val="NoSpacing"/>
        <w:numPr>
          <w:ilvl w:val="0"/>
          <w:numId w:val="21"/>
        </w:numPr>
        <w:spacing w:after="120"/>
        <w:rPr>
          <w:rFonts w:ascii="Calibri" w:hAnsi="Calibri" w:cs="Calibri"/>
          <w:lang w:eastAsia="en-GB"/>
        </w:rPr>
      </w:pPr>
      <w:r w:rsidRPr="005163D5">
        <w:rPr>
          <w:rFonts w:ascii="Calibri" w:hAnsi="Calibri" w:cs="Calibri"/>
          <w:lang w:eastAsia="en-GB"/>
        </w:rPr>
        <w:t>Redeployment within the school or residential homes so that the individual does not have direct contact with the child or children concerned.</w:t>
      </w:r>
    </w:p>
    <w:p w14:paraId="696958D4" w14:textId="77777777" w:rsidR="00933A28" w:rsidRPr="005163D5" w:rsidRDefault="00933A28" w:rsidP="001635C5">
      <w:pPr>
        <w:pStyle w:val="NoSpacing"/>
        <w:numPr>
          <w:ilvl w:val="0"/>
          <w:numId w:val="21"/>
        </w:numPr>
        <w:spacing w:after="120"/>
        <w:rPr>
          <w:rFonts w:ascii="Calibri" w:hAnsi="Calibri" w:cs="Calibri"/>
          <w:lang w:eastAsia="en-GB"/>
        </w:rPr>
      </w:pPr>
      <w:r w:rsidRPr="005163D5">
        <w:rPr>
          <w:rFonts w:ascii="Calibri" w:hAnsi="Calibri" w:cs="Calibri"/>
          <w:lang w:eastAsia="en-GB"/>
        </w:rPr>
        <w:t>Providing an assistant to be present when the individual has contact with children.</w:t>
      </w:r>
    </w:p>
    <w:p w14:paraId="0981BC2C" w14:textId="77777777" w:rsidR="00933A28" w:rsidRPr="005163D5" w:rsidRDefault="00933A28" w:rsidP="001635C5">
      <w:pPr>
        <w:pStyle w:val="NoSpacing"/>
        <w:numPr>
          <w:ilvl w:val="0"/>
          <w:numId w:val="21"/>
        </w:numPr>
        <w:spacing w:after="120"/>
        <w:rPr>
          <w:rFonts w:ascii="Calibri" w:hAnsi="Calibri" w:cs="Calibri"/>
          <w:lang w:eastAsia="en-GB"/>
        </w:rPr>
      </w:pPr>
      <w:r w:rsidRPr="005163D5">
        <w:rPr>
          <w:rFonts w:ascii="Calibri" w:hAnsi="Calibri" w:cs="Calibri"/>
          <w:lang w:eastAsia="en-GB"/>
        </w:rPr>
        <w:t>Redeploying to alternative work site within the group so the individual does not have unsupervised access to children e.g. an administrative office.</w:t>
      </w:r>
    </w:p>
    <w:p w14:paraId="511CA0D3" w14:textId="77777777" w:rsidR="00933A28" w:rsidRPr="005163D5" w:rsidRDefault="00933A28" w:rsidP="00933A28">
      <w:pPr>
        <w:pStyle w:val="NoSpacing"/>
        <w:rPr>
          <w:rFonts w:ascii="Calibri" w:hAnsi="Calibri" w:cs="Calibri"/>
          <w:lang w:eastAsia="en-GB"/>
        </w:rPr>
      </w:pPr>
    </w:p>
    <w:p w14:paraId="5252AB5F" w14:textId="77777777" w:rsidR="00933A28" w:rsidRPr="005163D5" w:rsidRDefault="00933A28" w:rsidP="00512413">
      <w:pPr>
        <w:pStyle w:val="Heading2"/>
      </w:pPr>
      <w:bookmarkStart w:id="20" w:name="_Toc196140855"/>
      <w:r w:rsidRPr="005163D5">
        <w:t>Record keeping</w:t>
      </w:r>
      <w:bookmarkEnd w:id="20"/>
    </w:p>
    <w:p w14:paraId="3C958A40" w14:textId="390CF6C9"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 xml:space="preserve">Where an allegation is found to have been malicious details of such an allegation will be removed from a member of staff’s personnel records. For all other allegations, a clear and comprehensive summary of the allegation including details of how the allegation was followed up and resolved, and a record of any action taken, and decisions reached will be kept on the member of staff’s confidential personnel file. A copy of which will be given to the member of staff. </w:t>
      </w:r>
    </w:p>
    <w:p w14:paraId="4FE59928" w14:textId="77777777"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The purpose of this is to enable accurate information to be given in response to any future request for a reference. It will provide clarification in cases where future DBS checks reveal information from the police about an allegation that did not result in a criminal conviction.</w:t>
      </w:r>
    </w:p>
    <w:p w14:paraId="241D8614" w14:textId="62124C3A"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lastRenderedPageBreak/>
        <w:t>And it may help to prevent unnecessary re-investigation if (as sometimes happens), an allegation re-surfaces. Records should be retained at least until the accused has reached normal pension age or for a period of 10 years from the date of the allegation if that is longer (taken from “Keeping Children Safe in Education” latest version).</w:t>
      </w:r>
    </w:p>
    <w:p w14:paraId="1BAD737A" w14:textId="77777777"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For further advice see The Information Commissioner published guidance on employment records in its Employment Practices Code and supplementary guidance, which provides some practical advice on record retention.</w:t>
      </w:r>
    </w:p>
    <w:p w14:paraId="6833CA5D" w14:textId="77777777" w:rsidR="00933A28" w:rsidRPr="005163D5" w:rsidRDefault="00933A28" w:rsidP="00933A28">
      <w:pPr>
        <w:pStyle w:val="NoSpacing"/>
        <w:rPr>
          <w:rFonts w:ascii="Calibri" w:hAnsi="Calibri" w:cs="Calibri"/>
          <w:lang w:eastAsia="en-GB"/>
        </w:rPr>
      </w:pPr>
    </w:p>
    <w:p w14:paraId="25E730B9" w14:textId="77777777" w:rsidR="00933A28" w:rsidRPr="005163D5" w:rsidRDefault="00933A28" w:rsidP="00512413">
      <w:pPr>
        <w:pStyle w:val="Heading2"/>
      </w:pPr>
      <w:bookmarkStart w:id="21" w:name="_Toc196140856"/>
      <w:r w:rsidRPr="005163D5">
        <w:t>On conclusion and outcome of the investigation</w:t>
      </w:r>
      <w:bookmarkEnd w:id="21"/>
    </w:p>
    <w:p w14:paraId="3A9F0E11" w14:textId="31306C7F"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If the allegation is found to be substantiated (</w:t>
      </w:r>
      <w:r w:rsidRPr="005163D5">
        <w:rPr>
          <w:rFonts w:ascii="Calibri" w:hAnsi="Calibri" w:cs="Calibri"/>
        </w:rPr>
        <w:t xml:space="preserve">Substantiated: there is sufficient evidence to prove the allegation) </w:t>
      </w:r>
      <w:r w:rsidRPr="005163D5">
        <w:rPr>
          <w:rFonts w:ascii="Calibri" w:hAnsi="Calibri" w:cs="Calibri"/>
          <w:lang w:eastAsia="en-GB"/>
        </w:rPr>
        <w:t xml:space="preserve">then the member of staff, including volunteers, will be dismissed and 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lang w:eastAsia="en-GB"/>
        </w:rPr>
        <w:t xml:space="preserve"> /Senior Leadership team will make a referral to the Disclosure and Barring Service (DBS). This procedure will also apply if the member of staff resigns.</w:t>
      </w:r>
    </w:p>
    <w:p w14:paraId="3A529DC5" w14:textId="6FEBAD94"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Referrals should be made as soon as possible after the resignation or removal of the individual. Further guidance on referrals can be found on GOV.UK.</w:t>
      </w:r>
    </w:p>
    <w:p w14:paraId="2FF9889A" w14:textId="4AE263E5"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In the case of a member of teaching staff, the matter will be referred to the TRA (Teaching Regulation Agency) to consider prohibiting the individual from teaching.</w:t>
      </w:r>
    </w:p>
    <w:p w14:paraId="24AC2061" w14:textId="06B9E052"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 xml:space="preserve">In addition, if the member of staff or volunteer is subject to registration or regulation by a professional body e.g. Health and Care Professions Council, General Medical Council or OFSTED, then the headteacher </w:t>
      </w:r>
      <w:r w:rsidRPr="005163D5">
        <w:rPr>
          <w:rFonts w:ascii="Calibri" w:eastAsia="Calibri" w:hAnsi="Calibri" w:cs="Calibri"/>
          <w:color w:val="000000" w:themeColor="text1"/>
        </w:rPr>
        <w:t>and/or the manager of the residential care setting</w:t>
      </w:r>
      <w:r w:rsidRPr="005163D5">
        <w:rPr>
          <w:rFonts w:ascii="Calibri" w:hAnsi="Calibri" w:cs="Calibri"/>
          <w:lang w:eastAsia="en-GB"/>
        </w:rPr>
        <w:t xml:space="preserve"> /Senior Leadership team will take advice from the LADO and social care as to whether a referral to that professional body is necessary.</w:t>
      </w:r>
    </w:p>
    <w:p w14:paraId="7A62FA28" w14:textId="77777777" w:rsidR="00933A28" w:rsidRPr="005163D5" w:rsidRDefault="00933A28" w:rsidP="001635C5">
      <w:pPr>
        <w:pStyle w:val="NoSpacing"/>
        <w:spacing w:after="120"/>
        <w:rPr>
          <w:rFonts w:ascii="Calibri" w:hAnsi="Calibri" w:cs="Calibri"/>
        </w:rPr>
      </w:pPr>
      <w:r w:rsidRPr="005163D5">
        <w:rPr>
          <w:rFonts w:ascii="Calibri" w:hAnsi="Calibri" w:cs="Calibri"/>
          <w:lang w:eastAsia="en-GB"/>
        </w:rPr>
        <w:t xml:space="preserve">Witham Prospect School </w:t>
      </w:r>
      <w:r w:rsidRPr="005163D5">
        <w:rPr>
          <w:rFonts w:ascii="Calibri" w:hAnsi="Calibri" w:cs="Calibri"/>
          <w:u w:val="single"/>
          <w:lang w:eastAsia="en-GB"/>
        </w:rPr>
        <w:t>will not enter</w:t>
      </w:r>
      <w:r w:rsidRPr="005163D5">
        <w:rPr>
          <w:rFonts w:ascii="Calibri" w:hAnsi="Calibri" w:cs="Calibri"/>
          <w:lang w:eastAsia="en-GB"/>
        </w:rPr>
        <w:t xml:space="preserve"> into any form of “settlement” or “compromise” agreement (</w:t>
      </w:r>
      <w:r w:rsidRPr="005163D5">
        <w:rPr>
          <w:rFonts w:ascii="Calibri" w:hAnsi="Calibri" w:cs="Calibri"/>
        </w:rPr>
        <w:t>where a member of staff agrees to resign provided that disciplinary action is not taken and that a future reference is agreed),</w:t>
      </w:r>
      <w:r w:rsidRPr="005163D5">
        <w:rPr>
          <w:rFonts w:ascii="Calibri" w:hAnsi="Calibri" w:cs="Calibri"/>
          <w:lang w:eastAsia="en-GB"/>
        </w:rPr>
        <w:t xml:space="preserve"> regarding allegations made against staff. Since this </w:t>
      </w:r>
      <w:r w:rsidRPr="005163D5">
        <w:rPr>
          <w:rFonts w:ascii="Calibri" w:hAnsi="Calibri" w:cs="Calibri"/>
        </w:rPr>
        <w:t>prevents us from complying with our legal duty for a referral to be made.</w:t>
      </w:r>
    </w:p>
    <w:p w14:paraId="4223D754" w14:textId="77777777" w:rsidR="00933A28" w:rsidRPr="005163D5" w:rsidRDefault="00933A28" w:rsidP="00933A28">
      <w:pPr>
        <w:pStyle w:val="NoSpacing"/>
        <w:rPr>
          <w:rFonts w:ascii="Calibri" w:hAnsi="Calibri" w:cs="Calibri"/>
        </w:rPr>
      </w:pPr>
    </w:p>
    <w:p w14:paraId="740882A9" w14:textId="77777777" w:rsidR="00933A28" w:rsidRPr="005163D5" w:rsidRDefault="00933A28" w:rsidP="00512413">
      <w:pPr>
        <w:pStyle w:val="Heading2"/>
      </w:pPr>
      <w:bookmarkStart w:id="22" w:name="_Toc196140857"/>
      <w:r w:rsidRPr="005163D5">
        <w:t>References</w:t>
      </w:r>
      <w:bookmarkEnd w:id="22"/>
    </w:p>
    <w:p w14:paraId="058982BC" w14:textId="77777777" w:rsidR="00933A28" w:rsidRPr="005163D5" w:rsidRDefault="00933A28" w:rsidP="00933A28">
      <w:pPr>
        <w:pStyle w:val="NoSpacing"/>
        <w:rPr>
          <w:rFonts w:ascii="Calibri" w:hAnsi="Calibri" w:cs="Calibri"/>
          <w:lang w:eastAsia="en-GB"/>
        </w:rPr>
      </w:pPr>
      <w:r w:rsidRPr="005163D5">
        <w:rPr>
          <w:rFonts w:ascii="Calibri" w:hAnsi="Calibri" w:cs="Calibri"/>
          <w:lang w:eastAsia="en-GB"/>
        </w:rPr>
        <w:t>Where an allegation has been proven to be false, unsubstantiated or malicious this will not be included in any employer references. This includes a history of repeated concerns or allegations which have all been found to be false, unsubstantiated or malicious.</w:t>
      </w:r>
    </w:p>
    <w:p w14:paraId="07692B29" w14:textId="77777777" w:rsidR="00933A28" w:rsidRPr="005163D5" w:rsidRDefault="00933A28" w:rsidP="00933A28">
      <w:pPr>
        <w:pStyle w:val="NoSpacing"/>
        <w:rPr>
          <w:rFonts w:ascii="Calibri" w:hAnsi="Calibri" w:cs="Calibri"/>
          <w:lang w:eastAsia="en-GB"/>
        </w:rPr>
      </w:pPr>
    </w:p>
    <w:p w14:paraId="68A97499" w14:textId="77777777" w:rsidR="00933A28" w:rsidRPr="005163D5" w:rsidRDefault="00933A28" w:rsidP="00512413">
      <w:pPr>
        <w:pStyle w:val="Heading2"/>
      </w:pPr>
      <w:bookmarkStart w:id="23" w:name="_Toc196140858"/>
      <w:r w:rsidRPr="005163D5">
        <w:t>Post investigation and return to work</w:t>
      </w:r>
      <w:bookmarkEnd w:id="23"/>
    </w:p>
    <w:p w14:paraId="47EAEDF8" w14:textId="77777777"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Once the case has been fully investigated and a conclusion has been reached that the staff member can return to work the DSL and Senior Leadership team at Witham Prospect School will formulate a plan of how best to support the staff member’s return to work, after what is likely to have been a very stressful experience. This may include a phased return to work and/or the provision of a buddy or mentor to provide support in the short term. Consideration will also be given to how the staff member’s contact with the child or children who made the allegation can best be managed for all those concerned.</w:t>
      </w:r>
    </w:p>
    <w:p w14:paraId="1AB81B83" w14:textId="77777777" w:rsidR="00933A28" w:rsidRPr="005163D5" w:rsidRDefault="00933A28" w:rsidP="001635C5">
      <w:pPr>
        <w:pStyle w:val="NoSpacing"/>
        <w:spacing w:after="120"/>
        <w:rPr>
          <w:rFonts w:ascii="Calibri" w:hAnsi="Calibri" w:cs="Calibri"/>
          <w:lang w:eastAsia="en-GB"/>
        </w:rPr>
      </w:pPr>
    </w:p>
    <w:p w14:paraId="240430F5" w14:textId="77777777"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lastRenderedPageBreak/>
        <w:t>Consideration by the DSL and Senior Leadership will also be given to what information will be given to the parents/carers and child, and other persons affected by the investigation and how and by whom this will be done.</w:t>
      </w:r>
    </w:p>
    <w:p w14:paraId="4FD6DB9A" w14:textId="77777777" w:rsidR="00933A28" w:rsidRPr="005163D5" w:rsidRDefault="00933A28" w:rsidP="00933A28">
      <w:pPr>
        <w:pStyle w:val="NoSpacing"/>
        <w:rPr>
          <w:rFonts w:ascii="Calibri" w:hAnsi="Calibri" w:cs="Calibri"/>
          <w:lang w:eastAsia="en-GB"/>
        </w:rPr>
      </w:pPr>
    </w:p>
    <w:p w14:paraId="00B3906B" w14:textId="77777777" w:rsidR="00933A28" w:rsidRPr="005163D5" w:rsidRDefault="00933A28" w:rsidP="00512413">
      <w:pPr>
        <w:pStyle w:val="Heading2"/>
      </w:pPr>
      <w:bookmarkStart w:id="24" w:name="_Toc196140859"/>
      <w:r w:rsidRPr="005163D5">
        <w:t>Learning lessons</w:t>
      </w:r>
      <w:bookmarkEnd w:id="24"/>
    </w:p>
    <w:p w14:paraId="48E94B0C" w14:textId="77320649" w:rsidR="00933A28" w:rsidRPr="005163D5" w:rsidRDefault="00933A28" w:rsidP="001635C5">
      <w:pPr>
        <w:pStyle w:val="NoSpacing"/>
        <w:spacing w:after="120"/>
        <w:rPr>
          <w:rFonts w:ascii="Calibri" w:hAnsi="Calibri" w:cs="Calibri"/>
          <w:lang w:eastAsia="en-GB"/>
        </w:rPr>
      </w:pPr>
      <w:r w:rsidRPr="005163D5">
        <w:rPr>
          <w:rFonts w:ascii="Calibri" w:hAnsi="Calibri" w:cs="Calibri"/>
          <w:lang w:eastAsia="en-GB"/>
        </w:rPr>
        <w:t xml:space="preserve">At Witham Prospect School the Senior Leadership team and the DSL will review the circumstances of the case and where an allegation has been substantiated the review will focus on whether there are any improvements in organisational and individual practice to help prevent similar events occurring in the future. The LADO and other external agencies e.g. the police and social care may well be part on this review process. </w:t>
      </w:r>
    </w:p>
    <w:p w14:paraId="38F0D426" w14:textId="77777777" w:rsidR="00933A28" w:rsidRPr="005163D5" w:rsidRDefault="00933A28" w:rsidP="001635C5">
      <w:pPr>
        <w:pStyle w:val="NoSpacing"/>
        <w:spacing w:after="120"/>
        <w:rPr>
          <w:rFonts w:ascii="Calibri" w:hAnsi="Calibri" w:cs="Calibri"/>
        </w:rPr>
      </w:pPr>
      <w:r w:rsidRPr="005163D5">
        <w:rPr>
          <w:rFonts w:ascii="Calibri" w:hAnsi="Calibri" w:cs="Calibri"/>
          <w:lang w:eastAsia="en-GB"/>
        </w:rPr>
        <w:t xml:space="preserve">The review will also </w:t>
      </w:r>
      <w:r w:rsidRPr="005163D5">
        <w:rPr>
          <w:rFonts w:ascii="Calibri" w:hAnsi="Calibri" w:cs="Calibri"/>
        </w:rPr>
        <w:t>consider issues arising from the decision to suspend the member of staff, the duration of the suspension and whether suspension was justified and how best to manage similar allegations that may arise in the future.</w:t>
      </w:r>
    </w:p>
    <w:p w14:paraId="30E16645" w14:textId="77777777" w:rsidR="00AA0F98" w:rsidRPr="00C65051" w:rsidRDefault="00AA0F98" w:rsidP="008F64B3">
      <w:pPr>
        <w:rPr>
          <w:rFonts w:ascii="Calibri" w:hAnsi="Calibri" w:cs="Calibri"/>
        </w:rPr>
      </w:pPr>
    </w:p>
    <w:p w14:paraId="6255FDE5" w14:textId="77777777" w:rsidR="00853B81" w:rsidRPr="00C65051" w:rsidRDefault="00853B81" w:rsidP="008F64B3">
      <w:pPr>
        <w:rPr>
          <w:rFonts w:ascii="Calibri" w:hAnsi="Calibri" w:cs="Calibri"/>
          <w:b/>
          <w:bCs/>
        </w:rPr>
      </w:pPr>
      <w:bookmarkStart w:id="25" w:name="_Mobile_phones_and"/>
      <w:bookmarkStart w:id="26" w:name="_Monitoring_and_review_1"/>
      <w:bookmarkStart w:id="27" w:name="_[Updated]_Use_of"/>
      <w:bookmarkEnd w:id="14"/>
      <w:bookmarkEnd w:id="15"/>
      <w:bookmarkEnd w:id="25"/>
      <w:bookmarkEnd w:id="26"/>
      <w:bookmarkEnd w:id="27"/>
    </w:p>
    <w:sectPr w:rsidR="00853B81" w:rsidRPr="00C65051" w:rsidSect="0054101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CBF0A" w14:textId="77777777" w:rsidR="00FB5708" w:rsidRDefault="00FB5708" w:rsidP="00CE3208">
      <w:pPr>
        <w:spacing w:after="0" w:line="240" w:lineRule="auto"/>
      </w:pPr>
      <w:r>
        <w:separator/>
      </w:r>
    </w:p>
  </w:endnote>
  <w:endnote w:type="continuationSeparator" w:id="0">
    <w:p w14:paraId="035E9495" w14:textId="77777777" w:rsidR="00FB5708" w:rsidRDefault="00FB5708" w:rsidP="00CE3208">
      <w:pPr>
        <w:spacing w:after="0" w:line="240" w:lineRule="auto"/>
      </w:pPr>
      <w:r>
        <w:continuationSeparator/>
      </w:r>
    </w:p>
  </w:endnote>
  <w:endnote w:type="continuationNotice" w:id="1">
    <w:p w14:paraId="10ACB11E" w14:textId="77777777" w:rsidR="00FB5708" w:rsidRDefault="00FB5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Default="001D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487D4D" w:rsidRDefault="008D5780" w:rsidP="008D5780">
    <w:pPr>
      <w:pStyle w:val="Footer"/>
      <w:jc w:val="center"/>
      <w:rPr>
        <w:rFonts w:ascii="Calibri" w:hAnsi="Calibri" w:cs="Calibri"/>
        <w:color w:val="542C73"/>
        <w:sz w:val="24"/>
        <w:szCs w:val="24"/>
      </w:rPr>
    </w:pPr>
    <w:r w:rsidRPr="00487D4D">
      <w:rPr>
        <w:rFonts w:ascii="Calibri" w:hAnsi="Calibri" w:cs="Calibri"/>
        <w:color w:val="542C73"/>
        <w:sz w:val="24"/>
        <w:szCs w:val="24"/>
      </w:rPr>
      <w:t xml:space="preserve">Page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PAGE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1</w:t>
    </w:r>
    <w:r w:rsidRPr="00487D4D">
      <w:rPr>
        <w:rFonts w:ascii="Calibri" w:hAnsi="Calibri" w:cs="Calibri"/>
        <w:b/>
        <w:bCs/>
        <w:color w:val="542C73"/>
        <w:sz w:val="24"/>
        <w:szCs w:val="24"/>
      </w:rPr>
      <w:fldChar w:fldCharType="end"/>
    </w:r>
    <w:r w:rsidRPr="00487D4D">
      <w:rPr>
        <w:rFonts w:ascii="Calibri" w:hAnsi="Calibri" w:cs="Calibri"/>
        <w:color w:val="542C73"/>
        <w:sz w:val="24"/>
        <w:szCs w:val="24"/>
      </w:rPr>
      <w:t xml:space="preserve"> of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NUMPAGES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2</w:t>
    </w:r>
    <w:r w:rsidRPr="00487D4D">
      <w:rPr>
        <w:rFonts w:ascii="Calibri" w:hAnsi="Calibri" w:cs="Calibri"/>
        <w:b/>
        <w:bCs/>
        <w:color w:val="542C73"/>
        <w:sz w:val="24"/>
        <w:szCs w:val="24"/>
      </w:rPr>
      <w:fldChar w:fldCharType="end"/>
    </w:r>
  </w:p>
  <w:p w14:paraId="5E22408B" w14:textId="77777777" w:rsidR="003E488B" w:rsidRDefault="003E488B"/>
  <w:p w14:paraId="6DCD3F51" w14:textId="77777777" w:rsidR="003E488B" w:rsidRDefault="003E488B"/>
  <w:p w14:paraId="2EFFC7B4" w14:textId="77777777" w:rsidR="003E488B" w:rsidRDefault="003E48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4363D40F" w14:textId="77777777" w:rsidTr="5E4BBE95">
      <w:trPr>
        <w:trHeight w:val="300"/>
      </w:trPr>
      <w:tc>
        <w:tcPr>
          <w:tcW w:w="3005" w:type="dxa"/>
        </w:tcPr>
        <w:p w14:paraId="25BF1BC1" w14:textId="420B8D4A" w:rsidR="5E4BBE95" w:rsidRDefault="5E4BBE95" w:rsidP="5E4BBE95">
          <w:pPr>
            <w:pStyle w:val="Header"/>
            <w:ind w:left="-115"/>
          </w:pPr>
        </w:p>
      </w:tc>
      <w:tc>
        <w:tcPr>
          <w:tcW w:w="3005" w:type="dxa"/>
        </w:tcPr>
        <w:p w14:paraId="24AF58F2" w14:textId="634614B4" w:rsidR="5E4BBE95" w:rsidRDefault="5E4BBE95" w:rsidP="5E4BBE95">
          <w:pPr>
            <w:pStyle w:val="Header"/>
            <w:jc w:val="center"/>
          </w:pPr>
        </w:p>
      </w:tc>
      <w:tc>
        <w:tcPr>
          <w:tcW w:w="3005" w:type="dxa"/>
        </w:tcPr>
        <w:p w14:paraId="1A7E085D" w14:textId="00FD139C" w:rsidR="5E4BBE95" w:rsidRDefault="5E4BBE95" w:rsidP="5E4BBE95">
          <w:pPr>
            <w:pStyle w:val="Header"/>
            <w:ind w:right="-115"/>
            <w:jc w:val="right"/>
          </w:pPr>
        </w:p>
      </w:tc>
    </w:tr>
  </w:tbl>
  <w:p w14:paraId="42D34253" w14:textId="6F36E18C" w:rsidR="5E4BBE95"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490F" w14:textId="77777777" w:rsidR="00FB5708" w:rsidRDefault="00FB5708" w:rsidP="00CE3208">
      <w:pPr>
        <w:spacing w:after="0" w:line="240" w:lineRule="auto"/>
      </w:pPr>
      <w:r>
        <w:separator/>
      </w:r>
    </w:p>
  </w:footnote>
  <w:footnote w:type="continuationSeparator" w:id="0">
    <w:p w14:paraId="737C2F67" w14:textId="77777777" w:rsidR="00FB5708" w:rsidRDefault="00FB5708" w:rsidP="00CE3208">
      <w:pPr>
        <w:spacing w:after="0" w:line="240" w:lineRule="auto"/>
      </w:pPr>
      <w:r>
        <w:continuationSeparator/>
      </w:r>
    </w:p>
  </w:footnote>
  <w:footnote w:type="continuationNotice" w:id="1">
    <w:p w14:paraId="14F98F9F" w14:textId="77777777" w:rsidR="00FB5708" w:rsidRDefault="00FB5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Default="001D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Default="00CE3208" w:rsidP="00CE3208">
    <w:pPr>
      <w:pStyle w:val="Header"/>
      <w:jc w:val="right"/>
    </w:pPr>
  </w:p>
  <w:p w14:paraId="3E23349D" w14:textId="77777777" w:rsidR="003E488B" w:rsidRDefault="003E488B"/>
  <w:p w14:paraId="159D034F" w14:textId="77777777" w:rsidR="003E488B" w:rsidRDefault="003E488B"/>
  <w:p w14:paraId="6A2E121E" w14:textId="77777777" w:rsidR="003E488B" w:rsidRDefault="003E48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6BBBEF47" w14:textId="77777777" w:rsidTr="5E4BBE95">
      <w:trPr>
        <w:trHeight w:val="300"/>
      </w:trPr>
      <w:tc>
        <w:tcPr>
          <w:tcW w:w="3005" w:type="dxa"/>
        </w:tcPr>
        <w:p w14:paraId="5D4F387B" w14:textId="1260804A" w:rsidR="5E4BBE95" w:rsidRDefault="5E4BBE95" w:rsidP="5E4BBE95">
          <w:pPr>
            <w:pStyle w:val="Header"/>
            <w:ind w:left="-115"/>
          </w:pPr>
        </w:p>
      </w:tc>
      <w:tc>
        <w:tcPr>
          <w:tcW w:w="3005" w:type="dxa"/>
        </w:tcPr>
        <w:p w14:paraId="5EECD1BB" w14:textId="3F9FC0E1" w:rsidR="5E4BBE95" w:rsidRDefault="5E4BBE95" w:rsidP="5E4BBE95">
          <w:pPr>
            <w:pStyle w:val="Header"/>
            <w:jc w:val="center"/>
          </w:pPr>
        </w:p>
      </w:tc>
      <w:tc>
        <w:tcPr>
          <w:tcW w:w="3005" w:type="dxa"/>
        </w:tcPr>
        <w:p w14:paraId="0B4950C5" w14:textId="3C7162C3" w:rsidR="5E4BBE95" w:rsidRDefault="5E4BBE95" w:rsidP="5E4BBE95">
          <w:pPr>
            <w:pStyle w:val="Header"/>
            <w:ind w:right="-115"/>
            <w:jc w:val="right"/>
          </w:pPr>
        </w:p>
      </w:tc>
    </w:tr>
  </w:tbl>
  <w:p w14:paraId="572D541E" w14:textId="4258A3E3" w:rsidR="5E4BBE95"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30C16"/>
    <w:multiLevelType w:val="hybridMultilevel"/>
    <w:tmpl w:val="B4D8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70C81"/>
    <w:multiLevelType w:val="hybridMultilevel"/>
    <w:tmpl w:val="B2BE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A55F2"/>
    <w:multiLevelType w:val="hybridMultilevel"/>
    <w:tmpl w:val="F562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24DA7"/>
    <w:multiLevelType w:val="hybridMultilevel"/>
    <w:tmpl w:val="38B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A1E44"/>
    <w:multiLevelType w:val="hybridMultilevel"/>
    <w:tmpl w:val="C622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D54B6E"/>
    <w:multiLevelType w:val="hybridMultilevel"/>
    <w:tmpl w:val="14DA5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14"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186A53"/>
    <w:multiLevelType w:val="hybridMultilevel"/>
    <w:tmpl w:val="6C9E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F1F2BBB"/>
    <w:multiLevelType w:val="hybridMultilevel"/>
    <w:tmpl w:val="ABFE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413421">
    <w:abstractNumId w:val="13"/>
  </w:num>
  <w:num w:numId="2" w16cid:durableId="1075085232">
    <w:abstractNumId w:val="16"/>
  </w:num>
  <w:num w:numId="3" w16cid:durableId="942419396">
    <w:abstractNumId w:val="2"/>
  </w:num>
  <w:num w:numId="4" w16cid:durableId="1939168474">
    <w:abstractNumId w:val="12"/>
  </w:num>
  <w:num w:numId="5" w16cid:durableId="428354020">
    <w:abstractNumId w:val="8"/>
  </w:num>
  <w:num w:numId="6" w16cid:durableId="1009986538">
    <w:abstractNumId w:val="18"/>
  </w:num>
  <w:num w:numId="7" w16cid:durableId="1943146489">
    <w:abstractNumId w:val="4"/>
  </w:num>
  <w:num w:numId="8" w16cid:durableId="826282627">
    <w:abstractNumId w:val="0"/>
  </w:num>
  <w:num w:numId="9" w16cid:durableId="1448155039">
    <w:abstractNumId w:val="1"/>
  </w:num>
  <w:num w:numId="10" w16cid:durableId="682980443">
    <w:abstractNumId w:val="7"/>
  </w:num>
  <w:num w:numId="11" w16cid:durableId="1806193584">
    <w:abstractNumId w:val="17"/>
  </w:num>
  <w:num w:numId="12" w16cid:durableId="1660383544">
    <w:abstractNumId w:val="14"/>
  </w:num>
  <w:num w:numId="13" w16cid:durableId="1335062618">
    <w:abstractNumId w:val="15"/>
  </w:num>
  <w:num w:numId="14" w16cid:durableId="2027367300">
    <w:abstractNumId w:val="11"/>
  </w:num>
  <w:num w:numId="15" w16cid:durableId="1438403503">
    <w:abstractNumId w:val="19"/>
  </w:num>
  <w:num w:numId="16" w16cid:durableId="461192920">
    <w:abstractNumId w:val="20"/>
  </w:num>
  <w:num w:numId="17" w16cid:durableId="1347712547">
    <w:abstractNumId w:val="5"/>
  </w:num>
  <w:num w:numId="18" w16cid:durableId="1243493025">
    <w:abstractNumId w:val="6"/>
  </w:num>
  <w:num w:numId="19" w16cid:durableId="104890028">
    <w:abstractNumId w:val="3"/>
  </w:num>
  <w:num w:numId="20" w16cid:durableId="1308589004">
    <w:abstractNumId w:val="9"/>
  </w:num>
  <w:num w:numId="21" w16cid:durableId="1892958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45F31"/>
    <w:rsid w:val="0007122D"/>
    <w:rsid w:val="00087867"/>
    <w:rsid w:val="00091B79"/>
    <w:rsid w:val="000965EF"/>
    <w:rsid w:val="000C5149"/>
    <w:rsid w:val="000E1B2B"/>
    <w:rsid w:val="000F3168"/>
    <w:rsid w:val="00100FE6"/>
    <w:rsid w:val="00106B65"/>
    <w:rsid w:val="00110106"/>
    <w:rsid w:val="001164C7"/>
    <w:rsid w:val="00144C0A"/>
    <w:rsid w:val="00157486"/>
    <w:rsid w:val="00157640"/>
    <w:rsid w:val="001635C5"/>
    <w:rsid w:val="0017288A"/>
    <w:rsid w:val="001A03D3"/>
    <w:rsid w:val="001C0242"/>
    <w:rsid w:val="001C02E6"/>
    <w:rsid w:val="001D4A75"/>
    <w:rsid w:val="001D7D8E"/>
    <w:rsid w:val="001F19FD"/>
    <w:rsid w:val="001F677D"/>
    <w:rsid w:val="0021700F"/>
    <w:rsid w:val="00236936"/>
    <w:rsid w:val="00252C98"/>
    <w:rsid w:val="00256937"/>
    <w:rsid w:val="002577B0"/>
    <w:rsid w:val="0029057F"/>
    <w:rsid w:val="002B6CA0"/>
    <w:rsid w:val="002C3F44"/>
    <w:rsid w:val="002C7921"/>
    <w:rsid w:val="002D650B"/>
    <w:rsid w:val="002D7C33"/>
    <w:rsid w:val="002F2E7F"/>
    <w:rsid w:val="003004FE"/>
    <w:rsid w:val="00307C0B"/>
    <w:rsid w:val="00341794"/>
    <w:rsid w:val="0034380D"/>
    <w:rsid w:val="003466E1"/>
    <w:rsid w:val="0036686B"/>
    <w:rsid w:val="003B5ED0"/>
    <w:rsid w:val="003D2096"/>
    <w:rsid w:val="003E488B"/>
    <w:rsid w:val="003E5546"/>
    <w:rsid w:val="003F3F32"/>
    <w:rsid w:val="00402DC5"/>
    <w:rsid w:val="00410365"/>
    <w:rsid w:val="00442266"/>
    <w:rsid w:val="004541D6"/>
    <w:rsid w:val="004625D5"/>
    <w:rsid w:val="00487D4D"/>
    <w:rsid w:val="004A5154"/>
    <w:rsid w:val="004B24C9"/>
    <w:rsid w:val="004D12BC"/>
    <w:rsid w:val="004F33C7"/>
    <w:rsid w:val="004F682F"/>
    <w:rsid w:val="00500C70"/>
    <w:rsid w:val="00512413"/>
    <w:rsid w:val="005163D5"/>
    <w:rsid w:val="0052480A"/>
    <w:rsid w:val="00540A19"/>
    <w:rsid w:val="0054101E"/>
    <w:rsid w:val="00567827"/>
    <w:rsid w:val="005972B4"/>
    <w:rsid w:val="005A68C1"/>
    <w:rsid w:val="005B4E21"/>
    <w:rsid w:val="005B5F44"/>
    <w:rsid w:val="005C4059"/>
    <w:rsid w:val="005E4EE0"/>
    <w:rsid w:val="005F2EC0"/>
    <w:rsid w:val="006134E3"/>
    <w:rsid w:val="006622A2"/>
    <w:rsid w:val="00677B58"/>
    <w:rsid w:val="006849DB"/>
    <w:rsid w:val="00687B13"/>
    <w:rsid w:val="006B3044"/>
    <w:rsid w:val="00723637"/>
    <w:rsid w:val="007332FC"/>
    <w:rsid w:val="00735A02"/>
    <w:rsid w:val="00745122"/>
    <w:rsid w:val="00746E6D"/>
    <w:rsid w:val="00762A88"/>
    <w:rsid w:val="0076732E"/>
    <w:rsid w:val="007A090F"/>
    <w:rsid w:val="007B094A"/>
    <w:rsid w:val="007B3037"/>
    <w:rsid w:val="008450E8"/>
    <w:rsid w:val="00853B81"/>
    <w:rsid w:val="008560B5"/>
    <w:rsid w:val="008817D9"/>
    <w:rsid w:val="008C6BB3"/>
    <w:rsid w:val="008D5780"/>
    <w:rsid w:val="008F64B3"/>
    <w:rsid w:val="008F71A5"/>
    <w:rsid w:val="009201CE"/>
    <w:rsid w:val="00920808"/>
    <w:rsid w:val="00933A28"/>
    <w:rsid w:val="009763C9"/>
    <w:rsid w:val="00991845"/>
    <w:rsid w:val="009A2671"/>
    <w:rsid w:val="009C6C27"/>
    <w:rsid w:val="009E6562"/>
    <w:rsid w:val="00A017CB"/>
    <w:rsid w:val="00A0548E"/>
    <w:rsid w:val="00A157F3"/>
    <w:rsid w:val="00A43A6A"/>
    <w:rsid w:val="00A64EDF"/>
    <w:rsid w:val="00A6555F"/>
    <w:rsid w:val="00A67FE9"/>
    <w:rsid w:val="00A902D3"/>
    <w:rsid w:val="00A90C2D"/>
    <w:rsid w:val="00AA0F98"/>
    <w:rsid w:val="00AC72A4"/>
    <w:rsid w:val="00AD1E7F"/>
    <w:rsid w:val="00AD6C05"/>
    <w:rsid w:val="00B046D1"/>
    <w:rsid w:val="00B46230"/>
    <w:rsid w:val="00B55772"/>
    <w:rsid w:val="00B66B19"/>
    <w:rsid w:val="00B71602"/>
    <w:rsid w:val="00B93189"/>
    <w:rsid w:val="00BA23B6"/>
    <w:rsid w:val="00BA5EE5"/>
    <w:rsid w:val="00BE1055"/>
    <w:rsid w:val="00C1116B"/>
    <w:rsid w:val="00C236EA"/>
    <w:rsid w:val="00C317D1"/>
    <w:rsid w:val="00C3511F"/>
    <w:rsid w:val="00C50916"/>
    <w:rsid w:val="00C866BE"/>
    <w:rsid w:val="00C93D80"/>
    <w:rsid w:val="00C9542D"/>
    <w:rsid w:val="00CB7F62"/>
    <w:rsid w:val="00CE3208"/>
    <w:rsid w:val="00CE7C53"/>
    <w:rsid w:val="00D2205D"/>
    <w:rsid w:val="00D53503"/>
    <w:rsid w:val="00D724AC"/>
    <w:rsid w:val="00D95670"/>
    <w:rsid w:val="00DD1177"/>
    <w:rsid w:val="00DD48E5"/>
    <w:rsid w:val="00DD788A"/>
    <w:rsid w:val="00DF12FD"/>
    <w:rsid w:val="00E1103F"/>
    <w:rsid w:val="00E20B45"/>
    <w:rsid w:val="00E31FB8"/>
    <w:rsid w:val="00E321EA"/>
    <w:rsid w:val="00E4469C"/>
    <w:rsid w:val="00E46E9B"/>
    <w:rsid w:val="00E85FB7"/>
    <w:rsid w:val="00E93CC5"/>
    <w:rsid w:val="00EA74AD"/>
    <w:rsid w:val="00EF4D44"/>
    <w:rsid w:val="00EF4E5A"/>
    <w:rsid w:val="00F164E5"/>
    <w:rsid w:val="00F32133"/>
    <w:rsid w:val="00F507B8"/>
    <w:rsid w:val="00F71D53"/>
    <w:rsid w:val="00FA27B0"/>
    <w:rsid w:val="00FB4311"/>
    <w:rsid w:val="00FB5708"/>
    <w:rsid w:val="00FB604F"/>
    <w:rsid w:val="00FD15B7"/>
    <w:rsid w:val="00FD4FE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FEDADF60-3CDA-4546-9056-7CF3FFD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6CA0"/>
    <w:pPr>
      <w:keepNext/>
      <w:keepLines/>
      <w:spacing w:before="360" w:after="80"/>
      <w:outlineLvl w:val="0"/>
    </w:pPr>
    <w:rPr>
      <w:rFonts w:ascii="Calibri" w:eastAsiaTheme="majorEastAsia" w:hAnsi="Calibri" w:cs="Calibri"/>
      <w:b/>
      <w:color w:val="542C73"/>
      <w:sz w:val="32"/>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2577B0"/>
    <w:pPr>
      <w:keepNext/>
      <w:keepLines/>
      <w:spacing w:before="160" w:after="80"/>
      <w:outlineLvl w:val="2"/>
    </w:pPr>
    <w:rPr>
      <w:rFonts w:ascii="Calibri" w:eastAsiaTheme="majorEastAsia" w:hAnsi="Calibri" w:cstheme="majorBidi"/>
      <w:b/>
      <w:color w:val="B82583"/>
      <w:szCs w:val="28"/>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A0"/>
    <w:rPr>
      <w:rFonts w:ascii="Calibri" w:eastAsiaTheme="majorEastAsia" w:hAnsi="Calibri" w:cs="Calibri"/>
      <w:b/>
      <w:color w:val="542C73"/>
      <w:sz w:val="32"/>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2577B0"/>
    <w:rPr>
      <w:rFonts w:ascii="Calibri" w:eastAsiaTheme="majorEastAsia" w:hAnsi="Calibri" w:cstheme="majorBidi"/>
      <w:b/>
      <w:color w:val="B82583"/>
      <w:szCs w:val="28"/>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E85FB7"/>
    <w:pPr>
      <w:spacing w:after="0" w:line="240" w:lineRule="auto"/>
    </w:pPr>
  </w:style>
  <w:style w:type="paragraph" w:customStyle="1" w:styleId="Default">
    <w:name w:val="Default"/>
    <w:rsid w:val="00933A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colnshire.gov.uk/lsc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22C7DC-F157-46A0-88D3-2B0AF0299098}"/>
</file>

<file path=customXml/itemProps3.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4.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2980</Words>
  <Characters>15858</Characters>
  <Application>Microsoft Office Word</Application>
  <DocSecurity>0</DocSecurity>
  <Lines>330</Lines>
  <Paragraphs>153</Paragraphs>
  <ScaleCrop>false</ScaleCrop>
  <Company/>
  <LinksUpToDate>false</LinksUpToDate>
  <CharactersWithSpaces>18685</CharactersWithSpaces>
  <SharedDoc>false</SharedDoc>
  <HLinks>
    <vt:vector size="132" baseType="variant">
      <vt:variant>
        <vt:i4>1900598</vt:i4>
      </vt:variant>
      <vt:variant>
        <vt:i4>128</vt:i4>
      </vt:variant>
      <vt:variant>
        <vt:i4>0</vt:i4>
      </vt:variant>
      <vt:variant>
        <vt:i4>5</vt:i4>
      </vt:variant>
      <vt:variant>
        <vt:lpwstr/>
      </vt:variant>
      <vt:variant>
        <vt:lpwstr>_Toc164935009</vt:lpwstr>
      </vt:variant>
      <vt:variant>
        <vt:i4>1900598</vt:i4>
      </vt:variant>
      <vt:variant>
        <vt:i4>122</vt:i4>
      </vt:variant>
      <vt:variant>
        <vt:i4>0</vt:i4>
      </vt:variant>
      <vt:variant>
        <vt:i4>5</vt:i4>
      </vt:variant>
      <vt:variant>
        <vt:lpwstr/>
      </vt:variant>
      <vt:variant>
        <vt:lpwstr>_Toc164935008</vt:lpwstr>
      </vt:variant>
      <vt:variant>
        <vt:i4>1900598</vt:i4>
      </vt:variant>
      <vt:variant>
        <vt:i4>116</vt:i4>
      </vt:variant>
      <vt:variant>
        <vt:i4>0</vt:i4>
      </vt:variant>
      <vt:variant>
        <vt:i4>5</vt:i4>
      </vt:variant>
      <vt:variant>
        <vt:lpwstr/>
      </vt:variant>
      <vt:variant>
        <vt:lpwstr>_Toc164935007</vt:lpwstr>
      </vt:variant>
      <vt:variant>
        <vt:i4>1900598</vt:i4>
      </vt:variant>
      <vt:variant>
        <vt:i4>110</vt:i4>
      </vt:variant>
      <vt:variant>
        <vt:i4>0</vt:i4>
      </vt:variant>
      <vt:variant>
        <vt:i4>5</vt:i4>
      </vt:variant>
      <vt:variant>
        <vt:lpwstr/>
      </vt:variant>
      <vt:variant>
        <vt:lpwstr>_Toc164935006</vt:lpwstr>
      </vt:variant>
      <vt:variant>
        <vt:i4>1900598</vt:i4>
      </vt:variant>
      <vt:variant>
        <vt:i4>104</vt:i4>
      </vt:variant>
      <vt:variant>
        <vt:i4>0</vt:i4>
      </vt:variant>
      <vt:variant>
        <vt:i4>5</vt:i4>
      </vt:variant>
      <vt:variant>
        <vt:lpwstr/>
      </vt:variant>
      <vt:variant>
        <vt:lpwstr>_Toc164935005</vt:lpwstr>
      </vt:variant>
      <vt:variant>
        <vt:i4>1900598</vt:i4>
      </vt:variant>
      <vt:variant>
        <vt:i4>98</vt:i4>
      </vt:variant>
      <vt:variant>
        <vt:i4>0</vt:i4>
      </vt:variant>
      <vt:variant>
        <vt:i4>5</vt:i4>
      </vt:variant>
      <vt:variant>
        <vt:lpwstr/>
      </vt:variant>
      <vt:variant>
        <vt:lpwstr>_Toc164935004</vt:lpwstr>
      </vt:variant>
      <vt:variant>
        <vt:i4>1900598</vt:i4>
      </vt:variant>
      <vt:variant>
        <vt:i4>92</vt:i4>
      </vt:variant>
      <vt:variant>
        <vt:i4>0</vt:i4>
      </vt:variant>
      <vt:variant>
        <vt:i4>5</vt:i4>
      </vt:variant>
      <vt:variant>
        <vt:lpwstr/>
      </vt:variant>
      <vt:variant>
        <vt:lpwstr>_Toc164935003</vt:lpwstr>
      </vt:variant>
      <vt:variant>
        <vt:i4>1900598</vt:i4>
      </vt:variant>
      <vt:variant>
        <vt:i4>86</vt:i4>
      </vt:variant>
      <vt:variant>
        <vt:i4>0</vt:i4>
      </vt:variant>
      <vt:variant>
        <vt:i4>5</vt:i4>
      </vt:variant>
      <vt:variant>
        <vt:lpwstr/>
      </vt:variant>
      <vt:variant>
        <vt:lpwstr>_Toc164935002</vt:lpwstr>
      </vt:variant>
      <vt:variant>
        <vt:i4>1900598</vt:i4>
      </vt:variant>
      <vt:variant>
        <vt:i4>80</vt:i4>
      </vt:variant>
      <vt:variant>
        <vt:i4>0</vt:i4>
      </vt:variant>
      <vt:variant>
        <vt:i4>5</vt:i4>
      </vt:variant>
      <vt:variant>
        <vt:lpwstr/>
      </vt:variant>
      <vt:variant>
        <vt:lpwstr>_Toc164935001</vt:lpwstr>
      </vt:variant>
      <vt:variant>
        <vt:i4>1900598</vt:i4>
      </vt:variant>
      <vt:variant>
        <vt:i4>74</vt:i4>
      </vt:variant>
      <vt:variant>
        <vt:i4>0</vt:i4>
      </vt:variant>
      <vt:variant>
        <vt:i4>5</vt:i4>
      </vt:variant>
      <vt:variant>
        <vt:lpwstr/>
      </vt:variant>
      <vt:variant>
        <vt:lpwstr>_Toc164935000</vt:lpwstr>
      </vt:variant>
      <vt:variant>
        <vt:i4>1376319</vt:i4>
      </vt:variant>
      <vt:variant>
        <vt:i4>68</vt:i4>
      </vt:variant>
      <vt:variant>
        <vt:i4>0</vt:i4>
      </vt:variant>
      <vt:variant>
        <vt:i4>5</vt:i4>
      </vt:variant>
      <vt:variant>
        <vt:lpwstr/>
      </vt:variant>
      <vt:variant>
        <vt:lpwstr>_Toc164934999</vt:lpwstr>
      </vt:variant>
      <vt:variant>
        <vt:i4>1376319</vt:i4>
      </vt:variant>
      <vt:variant>
        <vt:i4>62</vt:i4>
      </vt:variant>
      <vt:variant>
        <vt:i4>0</vt:i4>
      </vt:variant>
      <vt:variant>
        <vt:i4>5</vt:i4>
      </vt:variant>
      <vt:variant>
        <vt:lpwstr/>
      </vt:variant>
      <vt:variant>
        <vt:lpwstr>_Toc164934998</vt:lpwstr>
      </vt:variant>
      <vt:variant>
        <vt:i4>1376319</vt:i4>
      </vt:variant>
      <vt:variant>
        <vt:i4>56</vt:i4>
      </vt:variant>
      <vt:variant>
        <vt:i4>0</vt:i4>
      </vt:variant>
      <vt:variant>
        <vt:i4>5</vt:i4>
      </vt:variant>
      <vt:variant>
        <vt:lpwstr/>
      </vt:variant>
      <vt:variant>
        <vt:lpwstr>_Toc164934997</vt:lpwstr>
      </vt:variant>
      <vt:variant>
        <vt:i4>1376319</vt:i4>
      </vt:variant>
      <vt:variant>
        <vt:i4>50</vt:i4>
      </vt:variant>
      <vt:variant>
        <vt:i4>0</vt:i4>
      </vt:variant>
      <vt:variant>
        <vt:i4>5</vt:i4>
      </vt:variant>
      <vt:variant>
        <vt:lpwstr/>
      </vt:variant>
      <vt:variant>
        <vt:lpwstr>_Toc164934996</vt:lpwstr>
      </vt:variant>
      <vt:variant>
        <vt:i4>1376319</vt:i4>
      </vt:variant>
      <vt:variant>
        <vt:i4>44</vt:i4>
      </vt:variant>
      <vt:variant>
        <vt:i4>0</vt:i4>
      </vt:variant>
      <vt:variant>
        <vt:i4>5</vt:i4>
      </vt:variant>
      <vt:variant>
        <vt:lpwstr/>
      </vt:variant>
      <vt:variant>
        <vt:lpwstr>_Toc164934995</vt:lpwstr>
      </vt:variant>
      <vt:variant>
        <vt:i4>1376319</vt:i4>
      </vt:variant>
      <vt:variant>
        <vt:i4>38</vt:i4>
      </vt:variant>
      <vt:variant>
        <vt:i4>0</vt:i4>
      </vt:variant>
      <vt:variant>
        <vt:i4>5</vt:i4>
      </vt:variant>
      <vt:variant>
        <vt:lpwstr/>
      </vt:variant>
      <vt:variant>
        <vt:lpwstr>_Toc164934994</vt:lpwstr>
      </vt:variant>
      <vt:variant>
        <vt:i4>1376319</vt:i4>
      </vt:variant>
      <vt:variant>
        <vt:i4>32</vt:i4>
      </vt:variant>
      <vt:variant>
        <vt:i4>0</vt:i4>
      </vt:variant>
      <vt:variant>
        <vt:i4>5</vt:i4>
      </vt:variant>
      <vt:variant>
        <vt:lpwstr/>
      </vt:variant>
      <vt:variant>
        <vt:lpwstr>_Toc164934993</vt:lpwstr>
      </vt:variant>
      <vt:variant>
        <vt:i4>1376319</vt:i4>
      </vt:variant>
      <vt:variant>
        <vt:i4>26</vt:i4>
      </vt:variant>
      <vt:variant>
        <vt:i4>0</vt:i4>
      </vt:variant>
      <vt:variant>
        <vt:i4>5</vt:i4>
      </vt:variant>
      <vt:variant>
        <vt:lpwstr/>
      </vt:variant>
      <vt:variant>
        <vt:lpwstr>_Toc164934992</vt:lpwstr>
      </vt:variant>
      <vt:variant>
        <vt:i4>1376319</vt:i4>
      </vt:variant>
      <vt:variant>
        <vt:i4>20</vt:i4>
      </vt:variant>
      <vt:variant>
        <vt:i4>0</vt:i4>
      </vt:variant>
      <vt:variant>
        <vt:i4>5</vt:i4>
      </vt:variant>
      <vt:variant>
        <vt:lpwstr/>
      </vt:variant>
      <vt:variant>
        <vt:lpwstr>_Toc164934991</vt:lpwstr>
      </vt:variant>
      <vt:variant>
        <vt:i4>1376319</vt:i4>
      </vt:variant>
      <vt:variant>
        <vt:i4>14</vt:i4>
      </vt:variant>
      <vt:variant>
        <vt:i4>0</vt:i4>
      </vt:variant>
      <vt:variant>
        <vt:i4>5</vt:i4>
      </vt:variant>
      <vt:variant>
        <vt:lpwstr/>
      </vt:variant>
      <vt:variant>
        <vt:lpwstr>_Toc164934990</vt:lpwstr>
      </vt:variant>
      <vt:variant>
        <vt:i4>1310783</vt:i4>
      </vt:variant>
      <vt:variant>
        <vt:i4>8</vt:i4>
      </vt:variant>
      <vt:variant>
        <vt:i4>0</vt:i4>
      </vt:variant>
      <vt:variant>
        <vt:i4>5</vt:i4>
      </vt:variant>
      <vt:variant>
        <vt:lpwstr/>
      </vt:variant>
      <vt:variant>
        <vt:lpwstr>_Toc164934989</vt:lpwstr>
      </vt:variant>
      <vt:variant>
        <vt:i4>1310783</vt:i4>
      </vt:variant>
      <vt:variant>
        <vt:i4>2</vt:i4>
      </vt:variant>
      <vt:variant>
        <vt:i4>0</vt:i4>
      </vt:variant>
      <vt:variant>
        <vt:i4>5</vt:i4>
      </vt:variant>
      <vt:variant>
        <vt:lpwstr/>
      </vt:variant>
      <vt:variant>
        <vt:lpwstr>_Toc164934988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nicola waqalevu</cp:lastModifiedBy>
  <cp:revision>25</cp:revision>
  <cp:lastPrinted>2024-04-25T22:15:00Z</cp:lastPrinted>
  <dcterms:created xsi:type="dcterms:W3CDTF">2025-04-21T13:53:00Z</dcterms:created>
  <dcterms:modified xsi:type="dcterms:W3CDTF">2026-02-19T14:36:00Z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35732200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